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512"/>
      </w:tblGrid>
      <w:tr w:rsidR="00680392" w:rsidRPr="00680392" w14:paraId="64739BE7" w14:textId="77777777" w:rsidTr="1AA641C7">
        <w:tc>
          <w:tcPr>
            <w:tcW w:w="2122" w:type="dxa"/>
          </w:tcPr>
          <w:p w14:paraId="6933133F" w14:textId="77777777" w:rsidR="00170E21" w:rsidRPr="00680392" w:rsidRDefault="00170E21" w:rsidP="1AA641C7">
            <w:pPr>
              <w:jc w:val="both"/>
              <w:rPr>
                <w:rFonts w:ascii="Times New Roman" w:hAnsi="Times New Roman" w:cs="Times New Roman"/>
                <w:color w:val="003399"/>
                <w:sz w:val="24"/>
                <w:szCs w:val="24"/>
              </w:rPr>
            </w:pPr>
            <w:r w:rsidRPr="1AA641C7">
              <w:rPr>
                <w:rFonts w:ascii="Times New Roman" w:hAnsi="Times New Roman" w:cs="Times New Roman"/>
                <w:color w:val="003399"/>
                <w:sz w:val="24"/>
                <w:szCs w:val="24"/>
              </w:rPr>
              <w:t>RKP</w:t>
            </w:r>
          </w:p>
        </w:tc>
        <w:tc>
          <w:tcPr>
            <w:tcW w:w="7512" w:type="dxa"/>
          </w:tcPr>
          <w:p w14:paraId="3E6C8693" w14:textId="37A3AB96" w:rsidR="006A7AD0" w:rsidRPr="00680392" w:rsidRDefault="3362A55E" w:rsidP="1AA641C7">
            <w:pPr>
              <w:jc w:val="both"/>
              <w:rPr>
                <w:rFonts w:ascii="Times New Roman" w:hAnsi="Times New Roman" w:cs="Times New Roman"/>
                <w:color w:val="003399"/>
                <w:sz w:val="24"/>
                <w:szCs w:val="24"/>
              </w:rPr>
            </w:pPr>
            <w:r w:rsidRPr="1AA641C7">
              <w:rPr>
                <w:rFonts w:ascii="Times New Roman" w:hAnsi="Times New Roman" w:cs="Times New Roman"/>
                <w:color w:val="003399"/>
                <w:sz w:val="24"/>
                <w:szCs w:val="24"/>
              </w:rPr>
              <w:t>51280</w:t>
            </w:r>
          </w:p>
        </w:tc>
      </w:tr>
      <w:tr w:rsidR="00680392" w:rsidRPr="00680392" w14:paraId="583C5FAD" w14:textId="77777777" w:rsidTr="1AA641C7">
        <w:tc>
          <w:tcPr>
            <w:tcW w:w="2122" w:type="dxa"/>
          </w:tcPr>
          <w:p w14:paraId="4230D957" w14:textId="77777777" w:rsidR="00170E21" w:rsidRPr="00680392" w:rsidRDefault="00170E21" w:rsidP="1AA641C7">
            <w:pPr>
              <w:jc w:val="both"/>
              <w:rPr>
                <w:rFonts w:ascii="Times New Roman" w:hAnsi="Times New Roman" w:cs="Times New Roman"/>
                <w:color w:val="003399"/>
                <w:sz w:val="24"/>
                <w:szCs w:val="24"/>
              </w:rPr>
            </w:pPr>
            <w:r w:rsidRPr="1AA641C7">
              <w:rPr>
                <w:rFonts w:ascii="Times New Roman" w:hAnsi="Times New Roman" w:cs="Times New Roman"/>
                <w:color w:val="003399"/>
                <w:sz w:val="24"/>
                <w:szCs w:val="24"/>
              </w:rPr>
              <w:t>Naziv obveznika:</w:t>
            </w:r>
          </w:p>
        </w:tc>
        <w:tc>
          <w:tcPr>
            <w:tcW w:w="7512" w:type="dxa"/>
          </w:tcPr>
          <w:p w14:paraId="39D26A14" w14:textId="55AE2345" w:rsidR="006A7AD0" w:rsidRPr="00680392" w:rsidRDefault="3362A55E" w:rsidP="1AA641C7">
            <w:pPr>
              <w:jc w:val="both"/>
              <w:rPr>
                <w:rFonts w:ascii="Times New Roman" w:hAnsi="Times New Roman" w:cs="Times New Roman"/>
                <w:color w:val="003399"/>
                <w:sz w:val="24"/>
                <w:szCs w:val="24"/>
              </w:rPr>
            </w:pPr>
            <w:r w:rsidRPr="1AA641C7">
              <w:rPr>
                <w:rFonts w:ascii="Times New Roman" w:hAnsi="Times New Roman" w:cs="Times New Roman"/>
                <w:color w:val="003399"/>
                <w:sz w:val="24"/>
                <w:szCs w:val="24"/>
              </w:rPr>
              <w:t>JAVNA USTANOVA LUČKA UPRAVA VUKO</w:t>
            </w:r>
            <w:r w:rsidR="40452D76" w:rsidRPr="1AA641C7">
              <w:rPr>
                <w:rFonts w:ascii="Times New Roman" w:hAnsi="Times New Roman" w:cs="Times New Roman"/>
                <w:color w:val="003399"/>
                <w:sz w:val="24"/>
                <w:szCs w:val="24"/>
              </w:rPr>
              <w:t>VAR</w:t>
            </w:r>
          </w:p>
        </w:tc>
      </w:tr>
      <w:tr w:rsidR="00680392" w:rsidRPr="00680392" w14:paraId="7F75DE52" w14:textId="77777777" w:rsidTr="1AA641C7">
        <w:tc>
          <w:tcPr>
            <w:tcW w:w="2122" w:type="dxa"/>
          </w:tcPr>
          <w:p w14:paraId="1F2F4498" w14:textId="77777777" w:rsidR="00170E21" w:rsidRPr="00680392" w:rsidRDefault="00170E21" w:rsidP="1AA641C7">
            <w:pPr>
              <w:jc w:val="both"/>
              <w:rPr>
                <w:rFonts w:ascii="Times New Roman" w:hAnsi="Times New Roman" w:cs="Times New Roman"/>
                <w:color w:val="003399"/>
                <w:sz w:val="24"/>
                <w:szCs w:val="24"/>
              </w:rPr>
            </w:pPr>
            <w:r w:rsidRPr="1AA641C7">
              <w:rPr>
                <w:rFonts w:ascii="Times New Roman" w:hAnsi="Times New Roman" w:cs="Times New Roman"/>
                <w:color w:val="003399"/>
                <w:sz w:val="24"/>
                <w:szCs w:val="24"/>
              </w:rPr>
              <w:t>Razina:</w:t>
            </w:r>
          </w:p>
        </w:tc>
        <w:tc>
          <w:tcPr>
            <w:tcW w:w="7512" w:type="dxa"/>
          </w:tcPr>
          <w:p w14:paraId="5AF8377F" w14:textId="2E1B3027" w:rsidR="006A7AD0" w:rsidRPr="00680392" w:rsidRDefault="40452D76" w:rsidP="1AA641C7">
            <w:pPr>
              <w:jc w:val="both"/>
              <w:rPr>
                <w:rFonts w:ascii="Times New Roman" w:hAnsi="Times New Roman" w:cs="Times New Roman"/>
                <w:color w:val="003399"/>
                <w:sz w:val="24"/>
                <w:szCs w:val="24"/>
              </w:rPr>
            </w:pPr>
            <w:r w:rsidRPr="1AA641C7">
              <w:rPr>
                <w:rFonts w:ascii="Times New Roman" w:hAnsi="Times New Roman" w:cs="Times New Roman"/>
                <w:color w:val="003399"/>
                <w:sz w:val="24"/>
                <w:szCs w:val="24"/>
              </w:rPr>
              <w:t>11</w:t>
            </w:r>
          </w:p>
        </w:tc>
      </w:tr>
      <w:tr w:rsidR="00680392" w:rsidRPr="00680392" w14:paraId="1F057198" w14:textId="77777777" w:rsidTr="1AA641C7">
        <w:tc>
          <w:tcPr>
            <w:tcW w:w="2122" w:type="dxa"/>
          </w:tcPr>
          <w:p w14:paraId="67DEF22A" w14:textId="77777777" w:rsidR="00170E21" w:rsidRPr="00680392" w:rsidRDefault="00170E21" w:rsidP="1AA641C7">
            <w:pPr>
              <w:jc w:val="both"/>
              <w:rPr>
                <w:rFonts w:ascii="Times New Roman" w:hAnsi="Times New Roman" w:cs="Times New Roman"/>
                <w:color w:val="003399"/>
                <w:sz w:val="24"/>
                <w:szCs w:val="24"/>
              </w:rPr>
            </w:pPr>
            <w:r w:rsidRPr="1AA641C7">
              <w:rPr>
                <w:rFonts w:ascii="Times New Roman" w:hAnsi="Times New Roman" w:cs="Times New Roman"/>
                <w:color w:val="003399"/>
                <w:sz w:val="24"/>
                <w:szCs w:val="24"/>
              </w:rPr>
              <w:t>Oznaka razdoblja:</w:t>
            </w:r>
          </w:p>
        </w:tc>
        <w:tc>
          <w:tcPr>
            <w:tcW w:w="7512" w:type="dxa"/>
          </w:tcPr>
          <w:p w14:paraId="7D898021" w14:textId="246118C2" w:rsidR="006A7AD0" w:rsidRPr="00680392" w:rsidRDefault="40452D76" w:rsidP="1AA641C7">
            <w:pPr>
              <w:jc w:val="both"/>
              <w:rPr>
                <w:rFonts w:ascii="Times New Roman" w:hAnsi="Times New Roman" w:cs="Times New Roman"/>
                <w:color w:val="003399"/>
                <w:sz w:val="24"/>
                <w:szCs w:val="24"/>
              </w:rPr>
            </w:pPr>
            <w:r w:rsidRPr="1AA641C7">
              <w:rPr>
                <w:rFonts w:ascii="Times New Roman" w:hAnsi="Times New Roman" w:cs="Times New Roman"/>
                <w:color w:val="003399"/>
                <w:sz w:val="24"/>
                <w:szCs w:val="24"/>
              </w:rPr>
              <w:t>01.01</w:t>
            </w:r>
            <w:r w:rsidR="6B323233" w:rsidRPr="1AA641C7">
              <w:rPr>
                <w:rFonts w:ascii="Times New Roman" w:hAnsi="Times New Roman" w:cs="Times New Roman"/>
                <w:color w:val="003399"/>
                <w:sz w:val="24"/>
                <w:szCs w:val="24"/>
              </w:rPr>
              <w:t>.2023</w:t>
            </w:r>
            <w:r w:rsidRPr="1AA641C7">
              <w:rPr>
                <w:rFonts w:ascii="Times New Roman" w:hAnsi="Times New Roman" w:cs="Times New Roman"/>
                <w:color w:val="003399"/>
                <w:sz w:val="24"/>
                <w:szCs w:val="24"/>
              </w:rPr>
              <w:t>.-31.12.2023.</w:t>
            </w:r>
          </w:p>
        </w:tc>
      </w:tr>
      <w:tr w:rsidR="00F2541C" w:rsidRPr="00680392" w14:paraId="70C5A6D3" w14:textId="77777777" w:rsidTr="1AA641C7">
        <w:tc>
          <w:tcPr>
            <w:tcW w:w="2122" w:type="dxa"/>
          </w:tcPr>
          <w:p w14:paraId="2EE39495" w14:textId="77777777" w:rsidR="00F2541C" w:rsidRPr="00F2541C" w:rsidRDefault="13476B4E" w:rsidP="1AA641C7">
            <w:pPr>
              <w:jc w:val="both"/>
              <w:rPr>
                <w:rFonts w:ascii="Times New Roman" w:hAnsi="Times New Roman" w:cs="Times New Roman"/>
                <w:color w:val="003399"/>
                <w:sz w:val="16"/>
                <w:szCs w:val="16"/>
              </w:rPr>
            </w:pPr>
            <w:r w:rsidRPr="1AA641C7">
              <w:rPr>
                <w:rFonts w:ascii="Times New Roman" w:hAnsi="Times New Roman" w:cs="Times New Roman"/>
                <w:color w:val="003399"/>
                <w:sz w:val="16"/>
                <w:szCs w:val="16"/>
              </w:rPr>
              <w:t>Web lokacija na kojoj se objavljuju financijska izvješća (www.xxxx)</w:t>
            </w:r>
          </w:p>
        </w:tc>
        <w:tc>
          <w:tcPr>
            <w:tcW w:w="7512" w:type="dxa"/>
          </w:tcPr>
          <w:p w14:paraId="6BC7F317" w14:textId="7A3C55F5" w:rsidR="00F2541C" w:rsidRPr="00680392" w:rsidRDefault="2346B552" w:rsidP="1AA641C7">
            <w:pPr>
              <w:jc w:val="both"/>
              <w:rPr>
                <w:rFonts w:ascii="Times New Roman" w:hAnsi="Times New Roman" w:cs="Times New Roman"/>
                <w:color w:val="003399"/>
                <w:sz w:val="24"/>
                <w:szCs w:val="24"/>
              </w:rPr>
            </w:pPr>
            <w:r w:rsidRPr="1AA641C7">
              <w:rPr>
                <w:rFonts w:ascii="Times New Roman" w:hAnsi="Times New Roman" w:cs="Times New Roman"/>
                <w:color w:val="003399"/>
                <w:sz w:val="24"/>
                <w:szCs w:val="24"/>
              </w:rPr>
              <w:t>www.luv.hr</w:t>
            </w:r>
          </w:p>
        </w:tc>
      </w:tr>
    </w:tbl>
    <w:p w14:paraId="699DD506" w14:textId="77777777" w:rsidR="00CC75C5" w:rsidRDefault="00CC75C5" w:rsidP="1AA641C7">
      <w:pPr>
        <w:jc w:val="both"/>
        <w:rPr>
          <w:rFonts w:ascii="Times New Roman" w:hAnsi="Times New Roman" w:cs="Times New Roman"/>
          <w:sz w:val="28"/>
          <w:szCs w:val="28"/>
        </w:rPr>
      </w:pPr>
    </w:p>
    <w:p w14:paraId="6702486E" w14:textId="77777777" w:rsidR="00680392" w:rsidRDefault="00680392" w:rsidP="1AA641C7">
      <w:pPr>
        <w:jc w:val="both"/>
        <w:rPr>
          <w:rFonts w:ascii="Times New Roman" w:hAnsi="Times New Roman" w:cs="Times New Roman"/>
          <w:sz w:val="28"/>
          <w:szCs w:val="28"/>
        </w:rPr>
      </w:pPr>
    </w:p>
    <w:p w14:paraId="5DA18A76" w14:textId="77777777" w:rsidR="00064C4E" w:rsidRPr="00680392" w:rsidRDefault="00036DEE" w:rsidP="1AA641C7">
      <w:pPr>
        <w:jc w:val="both"/>
        <w:rPr>
          <w:rFonts w:ascii="Times New Roman" w:hAnsi="Times New Roman" w:cs="Times New Roman"/>
          <w:b/>
          <w:bCs/>
          <w:color w:val="003399"/>
          <w:sz w:val="28"/>
          <w:szCs w:val="28"/>
        </w:rPr>
      </w:pPr>
      <w:r w:rsidRPr="1AA641C7">
        <w:rPr>
          <w:rFonts w:ascii="Times New Roman" w:hAnsi="Times New Roman" w:cs="Times New Roman"/>
          <w:b/>
          <w:bCs/>
          <w:color w:val="003399"/>
          <w:sz w:val="28"/>
          <w:szCs w:val="28"/>
        </w:rPr>
        <w:t>B I LJ E Š K E  U Z  F I N A N C I J S K A</w:t>
      </w:r>
      <w:r w:rsidR="000A0ED1" w:rsidRPr="1AA641C7">
        <w:rPr>
          <w:rFonts w:ascii="Times New Roman" w:hAnsi="Times New Roman" w:cs="Times New Roman"/>
          <w:b/>
          <w:bCs/>
          <w:color w:val="003399"/>
          <w:sz w:val="28"/>
          <w:szCs w:val="28"/>
        </w:rPr>
        <w:t xml:space="preserve"> </w:t>
      </w:r>
      <w:r w:rsidRPr="1AA641C7">
        <w:rPr>
          <w:rFonts w:ascii="Times New Roman" w:hAnsi="Times New Roman" w:cs="Times New Roman"/>
          <w:b/>
          <w:bCs/>
          <w:color w:val="003399"/>
          <w:sz w:val="28"/>
          <w:szCs w:val="28"/>
        </w:rPr>
        <w:t xml:space="preserve"> I Z V J EŠ Ć A</w:t>
      </w:r>
    </w:p>
    <w:p w14:paraId="1949BD4B" w14:textId="77777777" w:rsidR="00680392" w:rsidRDefault="00680392" w:rsidP="1AA641C7">
      <w:pPr>
        <w:jc w:val="both"/>
        <w:rPr>
          <w:rFonts w:ascii="Times New Roman" w:hAnsi="Times New Roman" w:cs="Times New Roman"/>
          <w:color w:val="003399"/>
          <w:sz w:val="28"/>
          <w:szCs w:val="28"/>
        </w:rPr>
      </w:pPr>
    </w:p>
    <w:p w14:paraId="3CEF935A" w14:textId="77777777" w:rsidR="00680392" w:rsidRDefault="00680392" w:rsidP="1AA641C7">
      <w:pPr>
        <w:jc w:val="both"/>
        <w:rPr>
          <w:rFonts w:ascii="Times New Roman" w:hAnsi="Times New Roman" w:cs="Times New Roman"/>
          <w:color w:val="003399"/>
          <w:sz w:val="28"/>
          <w:szCs w:val="28"/>
        </w:rPr>
      </w:pPr>
    </w:p>
    <w:sdt>
      <w:sdtPr>
        <w:rPr>
          <w:rFonts w:asciiTheme="minorHAnsi" w:eastAsiaTheme="minorHAnsi" w:hAnsiTheme="minorHAnsi" w:cstheme="minorBidi"/>
          <w:color w:val="auto"/>
          <w:sz w:val="22"/>
          <w:szCs w:val="22"/>
          <w:lang w:eastAsia="en-US"/>
        </w:rPr>
        <w:id w:val="908348058"/>
        <w:docPartObj>
          <w:docPartGallery w:val="Table of Contents"/>
          <w:docPartUnique/>
        </w:docPartObj>
      </w:sdtPr>
      <w:sdtEndPr>
        <w:rPr>
          <w:b/>
          <w:bCs/>
        </w:rPr>
      </w:sdtEndPr>
      <w:sdtContent>
        <w:p w14:paraId="4DF4CADF" w14:textId="77777777" w:rsidR="004F6DF2" w:rsidRPr="00680392" w:rsidRDefault="004F6DF2" w:rsidP="1AA641C7">
          <w:pPr>
            <w:pStyle w:val="TOCNaslov"/>
            <w:jc w:val="both"/>
            <w:rPr>
              <w:rFonts w:ascii="Times New Roman" w:hAnsi="Times New Roman" w:cs="Times New Roman"/>
            </w:rPr>
          </w:pPr>
          <w:r w:rsidRPr="1AA641C7">
            <w:rPr>
              <w:rFonts w:ascii="Times New Roman" w:hAnsi="Times New Roman" w:cs="Times New Roman"/>
            </w:rPr>
            <w:t>S</w:t>
          </w:r>
          <w:r w:rsidR="00680392" w:rsidRPr="1AA641C7">
            <w:rPr>
              <w:rFonts w:ascii="Times New Roman" w:hAnsi="Times New Roman" w:cs="Times New Roman"/>
            </w:rPr>
            <w:t xml:space="preserve"> </w:t>
          </w:r>
          <w:r w:rsidRPr="1AA641C7">
            <w:rPr>
              <w:rFonts w:ascii="Times New Roman" w:hAnsi="Times New Roman" w:cs="Times New Roman"/>
            </w:rPr>
            <w:t>a</w:t>
          </w:r>
          <w:r w:rsidR="00680392" w:rsidRPr="1AA641C7">
            <w:rPr>
              <w:rFonts w:ascii="Times New Roman" w:hAnsi="Times New Roman" w:cs="Times New Roman"/>
            </w:rPr>
            <w:t xml:space="preserve"> </w:t>
          </w:r>
          <w:r w:rsidRPr="1AA641C7">
            <w:rPr>
              <w:rFonts w:ascii="Times New Roman" w:hAnsi="Times New Roman" w:cs="Times New Roman"/>
            </w:rPr>
            <w:t>d</w:t>
          </w:r>
          <w:r w:rsidR="00680392" w:rsidRPr="1AA641C7">
            <w:rPr>
              <w:rFonts w:ascii="Times New Roman" w:hAnsi="Times New Roman" w:cs="Times New Roman"/>
            </w:rPr>
            <w:t xml:space="preserve"> </w:t>
          </w:r>
          <w:r w:rsidRPr="1AA641C7">
            <w:rPr>
              <w:rFonts w:ascii="Times New Roman" w:hAnsi="Times New Roman" w:cs="Times New Roman"/>
            </w:rPr>
            <w:t>r</w:t>
          </w:r>
          <w:r w:rsidR="00680392" w:rsidRPr="1AA641C7">
            <w:rPr>
              <w:rFonts w:ascii="Times New Roman" w:hAnsi="Times New Roman" w:cs="Times New Roman"/>
            </w:rPr>
            <w:t xml:space="preserve"> </w:t>
          </w:r>
          <w:r w:rsidRPr="1AA641C7">
            <w:rPr>
              <w:rFonts w:ascii="Times New Roman" w:hAnsi="Times New Roman" w:cs="Times New Roman"/>
            </w:rPr>
            <w:t>ž</w:t>
          </w:r>
          <w:r w:rsidR="00680392" w:rsidRPr="1AA641C7">
            <w:rPr>
              <w:rFonts w:ascii="Times New Roman" w:hAnsi="Times New Roman" w:cs="Times New Roman"/>
            </w:rPr>
            <w:t xml:space="preserve"> </w:t>
          </w:r>
          <w:r w:rsidRPr="1AA641C7">
            <w:rPr>
              <w:rFonts w:ascii="Times New Roman" w:hAnsi="Times New Roman" w:cs="Times New Roman"/>
            </w:rPr>
            <w:t>a</w:t>
          </w:r>
          <w:r w:rsidR="00680392" w:rsidRPr="1AA641C7">
            <w:rPr>
              <w:rFonts w:ascii="Times New Roman" w:hAnsi="Times New Roman" w:cs="Times New Roman"/>
            </w:rPr>
            <w:t xml:space="preserve"> </w:t>
          </w:r>
          <w:r w:rsidRPr="1AA641C7">
            <w:rPr>
              <w:rFonts w:ascii="Times New Roman" w:hAnsi="Times New Roman" w:cs="Times New Roman"/>
            </w:rPr>
            <w:t>j</w:t>
          </w:r>
        </w:p>
        <w:p w14:paraId="4317AB6C" w14:textId="05398C2A" w:rsidR="004F6DF2" w:rsidRPr="00680392" w:rsidRDefault="004F6DF2">
          <w:pPr>
            <w:pStyle w:val="Sadraj1"/>
            <w:tabs>
              <w:tab w:val="right" w:leader="dot" w:pos="9628"/>
            </w:tabs>
            <w:rPr>
              <w:rFonts w:ascii="Times New Roman" w:hAnsi="Times New Roman" w:cs="Times New Roman"/>
              <w:noProof/>
              <w:sz w:val="24"/>
              <w:szCs w:val="24"/>
            </w:rPr>
          </w:pPr>
          <w:r w:rsidRPr="1AA641C7">
            <w:rPr>
              <w:rFonts w:ascii="Times New Roman" w:hAnsi="Times New Roman" w:cs="Times New Roman"/>
              <w:sz w:val="24"/>
              <w:szCs w:val="24"/>
            </w:rPr>
            <w:fldChar w:fldCharType="begin"/>
          </w:r>
          <w:r w:rsidRPr="00680392">
            <w:rPr>
              <w:rFonts w:ascii="Times New Roman" w:hAnsi="Times New Roman" w:cs="Times New Roman"/>
              <w:sz w:val="24"/>
              <w:szCs w:val="24"/>
            </w:rPr>
            <w:instrText xml:space="preserve"> TOC \o "1-3" \h \z \u </w:instrText>
          </w:r>
          <w:r w:rsidRPr="1AA641C7">
            <w:rPr>
              <w:rFonts w:ascii="Times New Roman" w:hAnsi="Times New Roman" w:cs="Times New Roman"/>
              <w:sz w:val="24"/>
              <w:szCs w:val="24"/>
            </w:rPr>
            <w:fldChar w:fldCharType="separate"/>
          </w:r>
          <w:hyperlink w:anchor="_Toc128989454" w:history="1">
            <w:r w:rsidRPr="00680392">
              <w:rPr>
                <w:rStyle w:val="Hiperveza"/>
                <w:rFonts w:ascii="Times New Roman" w:hAnsi="Times New Roman" w:cs="Times New Roman"/>
                <w:noProof/>
                <w:sz w:val="24"/>
                <w:szCs w:val="24"/>
              </w:rPr>
              <w:t>B I LJ E Š K E  U Z  B I L A N C U</w:t>
            </w:r>
            <w:r w:rsidRPr="00680392">
              <w:rPr>
                <w:rFonts w:ascii="Times New Roman" w:hAnsi="Times New Roman" w:cs="Times New Roman"/>
                <w:noProof/>
                <w:webHidden/>
                <w:sz w:val="24"/>
                <w:szCs w:val="24"/>
              </w:rPr>
              <w:tab/>
            </w:r>
            <w:r w:rsidRPr="00680392">
              <w:rPr>
                <w:rFonts w:ascii="Times New Roman" w:hAnsi="Times New Roman" w:cs="Times New Roman"/>
                <w:noProof/>
                <w:webHidden/>
                <w:sz w:val="24"/>
                <w:szCs w:val="24"/>
              </w:rPr>
              <w:fldChar w:fldCharType="begin"/>
            </w:r>
            <w:r w:rsidRPr="00680392">
              <w:rPr>
                <w:rFonts w:ascii="Times New Roman" w:hAnsi="Times New Roman" w:cs="Times New Roman"/>
                <w:noProof/>
                <w:webHidden/>
                <w:sz w:val="24"/>
                <w:szCs w:val="24"/>
              </w:rPr>
              <w:instrText xml:space="preserve"> PAGEREF _Toc128989454 \h </w:instrText>
            </w:r>
            <w:r w:rsidRPr="00680392">
              <w:rPr>
                <w:rFonts w:ascii="Times New Roman" w:hAnsi="Times New Roman" w:cs="Times New Roman"/>
                <w:noProof/>
                <w:webHidden/>
                <w:sz w:val="24"/>
                <w:szCs w:val="24"/>
              </w:rPr>
            </w:r>
            <w:r w:rsidRPr="00680392">
              <w:rPr>
                <w:rFonts w:ascii="Times New Roman" w:hAnsi="Times New Roman" w:cs="Times New Roman"/>
                <w:noProof/>
                <w:webHidden/>
                <w:sz w:val="24"/>
                <w:szCs w:val="24"/>
              </w:rPr>
              <w:fldChar w:fldCharType="separate"/>
            </w:r>
            <w:r w:rsidR="00BA703D">
              <w:rPr>
                <w:rFonts w:ascii="Times New Roman" w:hAnsi="Times New Roman" w:cs="Times New Roman"/>
                <w:noProof/>
                <w:webHidden/>
                <w:sz w:val="24"/>
                <w:szCs w:val="24"/>
              </w:rPr>
              <w:t>2</w:t>
            </w:r>
            <w:r w:rsidRPr="00680392">
              <w:rPr>
                <w:rFonts w:ascii="Times New Roman" w:hAnsi="Times New Roman" w:cs="Times New Roman"/>
                <w:noProof/>
                <w:webHidden/>
                <w:sz w:val="24"/>
                <w:szCs w:val="24"/>
              </w:rPr>
              <w:fldChar w:fldCharType="end"/>
            </w:r>
          </w:hyperlink>
        </w:p>
        <w:p w14:paraId="7E1822FA" w14:textId="4E56A412" w:rsidR="004F6DF2" w:rsidRPr="00680392" w:rsidRDefault="004B0E19">
          <w:pPr>
            <w:pStyle w:val="Sadraj2"/>
            <w:tabs>
              <w:tab w:val="right" w:leader="dot" w:pos="9628"/>
            </w:tabs>
            <w:rPr>
              <w:rFonts w:ascii="Times New Roman" w:hAnsi="Times New Roman" w:cs="Times New Roman"/>
              <w:noProof/>
              <w:sz w:val="24"/>
              <w:szCs w:val="24"/>
            </w:rPr>
          </w:pPr>
          <w:hyperlink w:anchor="_Toc128989455" w:history="1">
            <w:r w:rsidR="004F6DF2" w:rsidRPr="00680392">
              <w:rPr>
                <w:rStyle w:val="Hiperveza"/>
                <w:rFonts w:ascii="Times New Roman" w:hAnsi="Times New Roman" w:cs="Times New Roman"/>
                <w:noProof/>
                <w:sz w:val="24"/>
                <w:szCs w:val="24"/>
              </w:rPr>
              <w:t>I M O V I N A</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_Toc128989455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BA703D">
              <w:rPr>
                <w:rFonts w:ascii="Times New Roman" w:hAnsi="Times New Roman" w:cs="Times New Roman"/>
                <w:noProof/>
                <w:webHidden/>
                <w:sz w:val="24"/>
                <w:szCs w:val="24"/>
              </w:rPr>
              <w:t>2</w:t>
            </w:r>
            <w:r w:rsidR="004F6DF2" w:rsidRPr="00680392">
              <w:rPr>
                <w:rFonts w:ascii="Times New Roman" w:hAnsi="Times New Roman" w:cs="Times New Roman"/>
                <w:noProof/>
                <w:webHidden/>
                <w:sz w:val="24"/>
                <w:szCs w:val="24"/>
              </w:rPr>
              <w:fldChar w:fldCharType="end"/>
            </w:r>
          </w:hyperlink>
        </w:p>
        <w:p w14:paraId="7F02BB5D" w14:textId="143F33EE" w:rsidR="004F6DF2" w:rsidRPr="00680392" w:rsidRDefault="004B0E19">
          <w:pPr>
            <w:pStyle w:val="Sadraj2"/>
            <w:tabs>
              <w:tab w:val="right" w:leader="dot" w:pos="9628"/>
            </w:tabs>
            <w:rPr>
              <w:rFonts w:ascii="Times New Roman" w:hAnsi="Times New Roman" w:cs="Times New Roman"/>
              <w:noProof/>
              <w:sz w:val="24"/>
              <w:szCs w:val="24"/>
            </w:rPr>
          </w:pPr>
          <w:hyperlink w:anchor="_Toc128989456" w:history="1">
            <w:r w:rsidR="004F6DF2" w:rsidRPr="00680392">
              <w:rPr>
                <w:rStyle w:val="Hiperveza"/>
                <w:rFonts w:ascii="Times New Roman" w:hAnsi="Times New Roman" w:cs="Times New Roman"/>
                <w:noProof/>
                <w:sz w:val="24"/>
                <w:szCs w:val="24"/>
              </w:rPr>
              <w:t>O B V E Z E</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_Toc128989456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BA703D">
              <w:rPr>
                <w:rFonts w:ascii="Times New Roman" w:hAnsi="Times New Roman" w:cs="Times New Roman"/>
                <w:noProof/>
                <w:webHidden/>
                <w:sz w:val="24"/>
                <w:szCs w:val="24"/>
              </w:rPr>
              <w:t>3</w:t>
            </w:r>
            <w:r w:rsidR="004F6DF2" w:rsidRPr="00680392">
              <w:rPr>
                <w:rFonts w:ascii="Times New Roman" w:hAnsi="Times New Roman" w:cs="Times New Roman"/>
                <w:noProof/>
                <w:webHidden/>
                <w:sz w:val="24"/>
                <w:szCs w:val="24"/>
              </w:rPr>
              <w:fldChar w:fldCharType="end"/>
            </w:r>
          </w:hyperlink>
        </w:p>
        <w:p w14:paraId="26DAEA61" w14:textId="45EA9072" w:rsidR="004F6DF2" w:rsidRPr="00680392" w:rsidRDefault="004B0E19">
          <w:pPr>
            <w:pStyle w:val="Sadraj1"/>
            <w:tabs>
              <w:tab w:val="right" w:leader="dot" w:pos="9628"/>
            </w:tabs>
            <w:rPr>
              <w:rFonts w:ascii="Times New Roman" w:hAnsi="Times New Roman" w:cs="Times New Roman"/>
              <w:noProof/>
              <w:sz w:val="24"/>
              <w:szCs w:val="24"/>
            </w:rPr>
          </w:pPr>
          <w:hyperlink w:anchor="_Toc128989457" w:history="1">
            <w:r w:rsidR="004F6DF2" w:rsidRPr="00680392">
              <w:rPr>
                <w:rStyle w:val="Hiperveza"/>
                <w:rFonts w:ascii="Times New Roman" w:hAnsi="Times New Roman" w:cs="Times New Roman"/>
                <w:noProof/>
                <w:sz w:val="24"/>
                <w:szCs w:val="24"/>
              </w:rPr>
              <w:t>B I LJ E Š K E  U Z  O B R A Z A C  P R – R A S</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_Toc128989457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BA703D">
              <w:rPr>
                <w:rFonts w:ascii="Times New Roman" w:hAnsi="Times New Roman" w:cs="Times New Roman"/>
                <w:noProof/>
                <w:webHidden/>
                <w:sz w:val="24"/>
                <w:szCs w:val="24"/>
              </w:rPr>
              <w:t>5</w:t>
            </w:r>
            <w:r w:rsidR="004F6DF2" w:rsidRPr="00680392">
              <w:rPr>
                <w:rFonts w:ascii="Times New Roman" w:hAnsi="Times New Roman" w:cs="Times New Roman"/>
                <w:noProof/>
                <w:webHidden/>
                <w:sz w:val="24"/>
                <w:szCs w:val="24"/>
              </w:rPr>
              <w:fldChar w:fldCharType="end"/>
            </w:r>
          </w:hyperlink>
        </w:p>
        <w:p w14:paraId="375E4E00" w14:textId="660E47C0" w:rsidR="004F6DF2" w:rsidRPr="00680392" w:rsidRDefault="004B0E19">
          <w:pPr>
            <w:pStyle w:val="Sadraj2"/>
            <w:tabs>
              <w:tab w:val="right" w:leader="dot" w:pos="9628"/>
            </w:tabs>
            <w:rPr>
              <w:rFonts w:ascii="Times New Roman" w:hAnsi="Times New Roman" w:cs="Times New Roman"/>
              <w:noProof/>
              <w:sz w:val="24"/>
              <w:szCs w:val="24"/>
            </w:rPr>
          </w:pPr>
          <w:hyperlink w:anchor="_Toc128989458" w:history="1">
            <w:r w:rsidR="004F6DF2" w:rsidRPr="00680392">
              <w:rPr>
                <w:rStyle w:val="Hiperveza"/>
                <w:rFonts w:ascii="Times New Roman" w:hAnsi="Times New Roman" w:cs="Times New Roman"/>
                <w:noProof/>
                <w:sz w:val="24"/>
                <w:szCs w:val="24"/>
              </w:rPr>
              <w:t>P R I H O D I</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_Toc128989458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BA703D">
              <w:rPr>
                <w:rFonts w:ascii="Times New Roman" w:hAnsi="Times New Roman" w:cs="Times New Roman"/>
                <w:noProof/>
                <w:webHidden/>
                <w:sz w:val="24"/>
                <w:szCs w:val="24"/>
              </w:rPr>
              <w:t>5</w:t>
            </w:r>
            <w:r w:rsidR="004F6DF2" w:rsidRPr="00680392">
              <w:rPr>
                <w:rFonts w:ascii="Times New Roman" w:hAnsi="Times New Roman" w:cs="Times New Roman"/>
                <w:noProof/>
                <w:webHidden/>
                <w:sz w:val="24"/>
                <w:szCs w:val="24"/>
              </w:rPr>
              <w:fldChar w:fldCharType="end"/>
            </w:r>
          </w:hyperlink>
        </w:p>
        <w:p w14:paraId="37E329C5" w14:textId="50343E36" w:rsidR="004F6DF2" w:rsidRPr="00680392" w:rsidRDefault="004B0E19">
          <w:pPr>
            <w:pStyle w:val="Sadraj2"/>
            <w:tabs>
              <w:tab w:val="right" w:leader="dot" w:pos="9628"/>
            </w:tabs>
            <w:rPr>
              <w:rFonts w:ascii="Times New Roman" w:hAnsi="Times New Roman" w:cs="Times New Roman"/>
              <w:noProof/>
              <w:sz w:val="24"/>
              <w:szCs w:val="24"/>
            </w:rPr>
          </w:pPr>
          <w:hyperlink w:anchor="_Toc128989459" w:history="1">
            <w:r w:rsidR="004F6DF2" w:rsidRPr="00680392">
              <w:rPr>
                <w:rStyle w:val="Hiperveza"/>
                <w:rFonts w:ascii="Times New Roman" w:hAnsi="Times New Roman" w:cs="Times New Roman"/>
                <w:noProof/>
                <w:sz w:val="24"/>
                <w:szCs w:val="24"/>
              </w:rPr>
              <w:t>R A S H O D I</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_Toc128989459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BA703D">
              <w:rPr>
                <w:rFonts w:ascii="Times New Roman" w:hAnsi="Times New Roman" w:cs="Times New Roman"/>
                <w:noProof/>
                <w:webHidden/>
                <w:sz w:val="24"/>
                <w:szCs w:val="24"/>
              </w:rPr>
              <w:t>6</w:t>
            </w:r>
            <w:r w:rsidR="004F6DF2" w:rsidRPr="00680392">
              <w:rPr>
                <w:rFonts w:ascii="Times New Roman" w:hAnsi="Times New Roman" w:cs="Times New Roman"/>
                <w:noProof/>
                <w:webHidden/>
                <w:sz w:val="24"/>
                <w:szCs w:val="24"/>
              </w:rPr>
              <w:fldChar w:fldCharType="end"/>
            </w:r>
          </w:hyperlink>
        </w:p>
        <w:p w14:paraId="20C64741" w14:textId="598CDDB6" w:rsidR="004F6DF2" w:rsidRPr="00680392" w:rsidRDefault="004B0E19">
          <w:pPr>
            <w:pStyle w:val="Sadraj1"/>
            <w:tabs>
              <w:tab w:val="right" w:leader="dot" w:pos="9628"/>
            </w:tabs>
            <w:rPr>
              <w:rFonts w:ascii="Times New Roman" w:hAnsi="Times New Roman" w:cs="Times New Roman"/>
              <w:noProof/>
              <w:sz w:val="24"/>
              <w:szCs w:val="24"/>
            </w:rPr>
          </w:pPr>
          <w:hyperlink w:anchor="_Toc128989460" w:history="1">
            <w:r w:rsidR="004F6DF2" w:rsidRPr="00680392">
              <w:rPr>
                <w:rStyle w:val="Hiperveza"/>
                <w:rFonts w:ascii="Times New Roman" w:hAnsi="Times New Roman" w:cs="Times New Roman"/>
                <w:noProof/>
                <w:sz w:val="24"/>
                <w:szCs w:val="24"/>
              </w:rPr>
              <w:t>B I LJ E Š K E  U Z  O B R A Z A C  P – V R I O</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_Toc128989460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BA703D">
              <w:rPr>
                <w:rFonts w:ascii="Times New Roman" w:hAnsi="Times New Roman" w:cs="Times New Roman"/>
                <w:noProof/>
                <w:webHidden/>
                <w:sz w:val="24"/>
                <w:szCs w:val="24"/>
              </w:rPr>
              <w:t>8</w:t>
            </w:r>
            <w:r w:rsidR="004F6DF2" w:rsidRPr="00680392">
              <w:rPr>
                <w:rFonts w:ascii="Times New Roman" w:hAnsi="Times New Roman" w:cs="Times New Roman"/>
                <w:noProof/>
                <w:webHidden/>
                <w:sz w:val="24"/>
                <w:szCs w:val="24"/>
              </w:rPr>
              <w:fldChar w:fldCharType="end"/>
            </w:r>
          </w:hyperlink>
        </w:p>
        <w:p w14:paraId="71A85689" w14:textId="1F944B81" w:rsidR="004F6DF2" w:rsidRPr="00680392" w:rsidRDefault="004B0E19">
          <w:pPr>
            <w:pStyle w:val="Sadraj1"/>
            <w:tabs>
              <w:tab w:val="right" w:leader="dot" w:pos="9628"/>
            </w:tabs>
            <w:rPr>
              <w:rFonts w:ascii="Times New Roman" w:hAnsi="Times New Roman" w:cs="Times New Roman"/>
              <w:noProof/>
              <w:sz w:val="24"/>
              <w:szCs w:val="24"/>
            </w:rPr>
          </w:pPr>
          <w:hyperlink w:anchor="_Toc128989461" w:history="1">
            <w:r w:rsidR="004F6DF2" w:rsidRPr="00680392">
              <w:rPr>
                <w:rStyle w:val="Hiperveza"/>
                <w:rFonts w:ascii="Times New Roman" w:hAnsi="Times New Roman" w:cs="Times New Roman"/>
                <w:noProof/>
                <w:sz w:val="24"/>
                <w:szCs w:val="24"/>
              </w:rPr>
              <w:t>R A S – f u n k c i j s k i</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_Toc128989461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BA703D">
              <w:rPr>
                <w:rFonts w:ascii="Times New Roman" w:hAnsi="Times New Roman" w:cs="Times New Roman"/>
                <w:noProof/>
                <w:webHidden/>
                <w:sz w:val="24"/>
                <w:szCs w:val="24"/>
              </w:rPr>
              <w:t>8</w:t>
            </w:r>
            <w:r w:rsidR="004F6DF2" w:rsidRPr="00680392">
              <w:rPr>
                <w:rFonts w:ascii="Times New Roman" w:hAnsi="Times New Roman" w:cs="Times New Roman"/>
                <w:noProof/>
                <w:webHidden/>
                <w:sz w:val="24"/>
                <w:szCs w:val="24"/>
              </w:rPr>
              <w:fldChar w:fldCharType="end"/>
            </w:r>
          </w:hyperlink>
        </w:p>
        <w:p w14:paraId="620CC260" w14:textId="76B4387E" w:rsidR="004F6DF2" w:rsidRPr="00680392" w:rsidRDefault="004B0E19">
          <w:pPr>
            <w:pStyle w:val="Sadraj1"/>
            <w:tabs>
              <w:tab w:val="right" w:leader="dot" w:pos="9628"/>
            </w:tabs>
            <w:rPr>
              <w:rFonts w:ascii="Times New Roman" w:hAnsi="Times New Roman" w:cs="Times New Roman"/>
              <w:noProof/>
              <w:sz w:val="24"/>
              <w:szCs w:val="24"/>
            </w:rPr>
          </w:pPr>
          <w:hyperlink w:anchor="_Toc128989462" w:history="1">
            <w:r w:rsidR="004F6DF2" w:rsidRPr="00680392">
              <w:rPr>
                <w:rStyle w:val="Hiperveza"/>
                <w:rFonts w:ascii="Times New Roman" w:hAnsi="Times New Roman" w:cs="Times New Roman"/>
                <w:noProof/>
                <w:sz w:val="24"/>
                <w:szCs w:val="24"/>
              </w:rPr>
              <w:t>B I LJ E Š K E  U Z  O B R A Z A C  O B V E Z E</w:t>
            </w:r>
            <w:r w:rsidR="004F6DF2" w:rsidRPr="00680392">
              <w:rPr>
                <w:rFonts w:ascii="Times New Roman" w:hAnsi="Times New Roman" w:cs="Times New Roman"/>
                <w:noProof/>
                <w:webHidden/>
                <w:sz w:val="24"/>
                <w:szCs w:val="24"/>
              </w:rPr>
              <w:tab/>
            </w:r>
            <w:r w:rsidR="004F6DF2" w:rsidRPr="00680392">
              <w:rPr>
                <w:rFonts w:ascii="Times New Roman" w:hAnsi="Times New Roman" w:cs="Times New Roman"/>
                <w:noProof/>
                <w:webHidden/>
                <w:sz w:val="24"/>
                <w:szCs w:val="24"/>
              </w:rPr>
              <w:fldChar w:fldCharType="begin"/>
            </w:r>
            <w:r w:rsidR="004F6DF2" w:rsidRPr="00680392">
              <w:rPr>
                <w:rFonts w:ascii="Times New Roman" w:hAnsi="Times New Roman" w:cs="Times New Roman"/>
                <w:noProof/>
                <w:webHidden/>
                <w:sz w:val="24"/>
                <w:szCs w:val="24"/>
              </w:rPr>
              <w:instrText xml:space="preserve"> PAGEREF _Toc128989462 \h </w:instrText>
            </w:r>
            <w:r w:rsidR="004F6DF2" w:rsidRPr="00680392">
              <w:rPr>
                <w:rFonts w:ascii="Times New Roman" w:hAnsi="Times New Roman" w:cs="Times New Roman"/>
                <w:noProof/>
                <w:webHidden/>
                <w:sz w:val="24"/>
                <w:szCs w:val="24"/>
              </w:rPr>
            </w:r>
            <w:r w:rsidR="004F6DF2" w:rsidRPr="00680392">
              <w:rPr>
                <w:rFonts w:ascii="Times New Roman" w:hAnsi="Times New Roman" w:cs="Times New Roman"/>
                <w:noProof/>
                <w:webHidden/>
                <w:sz w:val="24"/>
                <w:szCs w:val="24"/>
              </w:rPr>
              <w:fldChar w:fldCharType="separate"/>
            </w:r>
            <w:r w:rsidR="00BA703D">
              <w:rPr>
                <w:rFonts w:ascii="Times New Roman" w:hAnsi="Times New Roman" w:cs="Times New Roman"/>
                <w:noProof/>
                <w:webHidden/>
                <w:sz w:val="24"/>
                <w:szCs w:val="24"/>
              </w:rPr>
              <w:t>9</w:t>
            </w:r>
            <w:r w:rsidR="004F6DF2" w:rsidRPr="00680392">
              <w:rPr>
                <w:rFonts w:ascii="Times New Roman" w:hAnsi="Times New Roman" w:cs="Times New Roman"/>
                <w:noProof/>
                <w:webHidden/>
                <w:sz w:val="24"/>
                <w:szCs w:val="24"/>
              </w:rPr>
              <w:fldChar w:fldCharType="end"/>
            </w:r>
          </w:hyperlink>
        </w:p>
        <w:p w14:paraId="1E89B96A" w14:textId="77777777" w:rsidR="004F6DF2" w:rsidRDefault="004F6DF2" w:rsidP="1AA641C7">
          <w:pPr>
            <w:jc w:val="both"/>
          </w:pPr>
          <w:r w:rsidRPr="1AA641C7">
            <w:rPr>
              <w:rFonts w:ascii="Times New Roman" w:hAnsi="Times New Roman" w:cs="Times New Roman"/>
              <w:b/>
              <w:bCs/>
              <w:sz w:val="24"/>
              <w:szCs w:val="24"/>
            </w:rPr>
            <w:fldChar w:fldCharType="end"/>
          </w:r>
        </w:p>
      </w:sdtContent>
    </w:sdt>
    <w:p w14:paraId="249AD780" w14:textId="77777777" w:rsidR="00036DEE" w:rsidRDefault="00036DEE" w:rsidP="1AA641C7">
      <w:pPr>
        <w:jc w:val="both"/>
        <w:rPr>
          <w:rFonts w:ascii="Times New Roman" w:hAnsi="Times New Roman" w:cs="Times New Roman"/>
          <w:color w:val="003399"/>
          <w:sz w:val="28"/>
          <w:szCs w:val="28"/>
        </w:rPr>
      </w:pPr>
    </w:p>
    <w:p w14:paraId="634A019F" w14:textId="77777777" w:rsidR="00036DEE" w:rsidRDefault="00036DEE" w:rsidP="1AA641C7">
      <w:pPr>
        <w:jc w:val="both"/>
        <w:rPr>
          <w:rFonts w:ascii="Times New Roman" w:hAnsi="Times New Roman" w:cs="Times New Roman"/>
          <w:color w:val="003399"/>
          <w:sz w:val="28"/>
          <w:szCs w:val="28"/>
        </w:rPr>
      </w:pPr>
    </w:p>
    <w:p w14:paraId="292D0C7A" w14:textId="77777777" w:rsidR="00036DEE" w:rsidRDefault="00036DEE" w:rsidP="1AA641C7">
      <w:pPr>
        <w:jc w:val="both"/>
        <w:rPr>
          <w:rFonts w:ascii="Times New Roman" w:hAnsi="Times New Roman" w:cs="Times New Roman"/>
          <w:color w:val="003399"/>
          <w:sz w:val="28"/>
          <w:szCs w:val="28"/>
        </w:rPr>
      </w:pPr>
    </w:p>
    <w:p w14:paraId="40446462" w14:textId="77777777" w:rsidR="00036DEE" w:rsidRDefault="00036DEE" w:rsidP="1AA641C7">
      <w:pPr>
        <w:jc w:val="both"/>
        <w:rPr>
          <w:rFonts w:ascii="Times New Roman" w:hAnsi="Times New Roman" w:cs="Times New Roman"/>
          <w:color w:val="003399"/>
          <w:sz w:val="28"/>
          <w:szCs w:val="28"/>
        </w:rPr>
      </w:pPr>
    </w:p>
    <w:p w14:paraId="1ACBE90F" w14:textId="77777777" w:rsidR="00036DEE" w:rsidRDefault="00036DEE" w:rsidP="1AA641C7">
      <w:pPr>
        <w:jc w:val="both"/>
        <w:rPr>
          <w:rFonts w:ascii="Times New Roman" w:hAnsi="Times New Roman" w:cs="Times New Roman"/>
          <w:color w:val="003399"/>
          <w:sz w:val="28"/>
          <w:szCs w:val="28"/>
        </w:rPr>
      </w:pPr>
    </w:p>
    <w:p w14:paraId="1BB895AE" w14:textId="77777777" w:rsidR="00036DEE" w:rsidRDefault="00036DEE" w:rsidP="1AA641C7">
      <w:pPr>
        <w:jc w:val="both"/>
        <w:rPr>
          <w:rFonts w:ascii="Times New Roman" w:hAnsi="Times New Roman" w:cs="Times New Roman"/>
          <w:color w:val="003399"/>
          <w:sz w:val="28"/>
          <w:szCs w:val="28"/>
        </w:rPr>
      </w:pPr>
    </w:p>
    <w:p w14:paraId="29CACBFC" w14:textId="77777777" w:rsidR="0018133F" w:rsidRDefault="0018133F" w:rsidP="1AA641C7">
      <w:pPr>
        <w:jc w:val="both"/>
        <w:rPr>
          <w:rFonts w:ascii="Times New Roman" w:hAnsi="Times New Roman" w:cs="Times New Roman"/>
          <w:color w:val="003399"/>
          <w:sz w:val="28"/>
          <w:szCs w:val="28"/>
        </w:rPr>
      </w:pPr>
    </w:p>
    <w:p w14:paraId="5A48F30B" w14:textId="77777777" w:rsidR="00D02814" w:rsidRDefault="00D02814" w:rsidP="1AA641C7">
      <w:pPr>
        <w:jc w:val="both"/>
        <w:rPr>
          <w:rFonts w:ascii="Times New Roman" w:hAnsi="Times New Roman" w:cs="Times New Roman"/>
          <w:color w:val="003399"/>
          <w:sz w:val="28"/>
          <w:szCs w:val="28"/>
        </w:rPr>
      </w:pPr>
    </w:p>
    <w:p w14:paraId="1352F4A7" w14:textId="77777777" w:rsidR="00036DEE" w:rsidRDefault="00036DEE" w:rsidP="1AA641C7">
      <w:pPr>
        <w:jc w:val="both"/>
        <w:rPr>
          <w:rFonts w:ascii="Times New Roman" w:hAnsi="Times New Roman" w:cs="Times New Roman"/>
          <w:color w:val="003399"/>
          <w:sz w:val="28"/>
          <w:szCs w:val="28"/>
        </w:rPr>
      </w:pPr>
    </w:p>
    <w:p w14:paraId="7080663C" w14:textId="77777777" w:rsidR="00036DEE" w:rsidRDefault="00036DEE" w:rsidP="1AA641C7">
      <w:pPr>
        <w:jc w:val="both"/>
        <w:rPr>
          <w:rFonts w:ascii="Times New Roman" w:hAnsi="Times New Roman" w:cs="Times New Roman"/>
          <w:color w:val="003399"/>
          <w:sz w:val="28"/>
          <w:szCs w:val="28"/>
        </w:rPr>
      </w:pPr>
    </w:p>
    <w:p w14:paraId="08DEF526" w14:textId="77777777" w:rsidR="00170E21" w:rsidRPr="00036DEE" w:rsidRDefault="00170E21" w:rsidP="1AA641C7">
      <w:pPr>
        <w:pStyle w:val="Naslov1"/>
        <w:jc w:val="both"/>
      </w:pPr>
      <w:bookmarkStart w:id="0" w:name="_Toc128989454"/>
      <w:r>
        <w:lastRenderedPageBreak/>
        <w:t>B I LJ E Š K E  U Z  B I L A N C U</w:t>
      </w:r>
      <w:bookmarkEnd w:id="0"/>
    </w:p>
    <w:p w14:paraId="6C6F7544" w14:textId="77777777" w:rsidR="00064C4E" w:rsidRDefault="00064C4E" w:rsidP="1AA641C7">
      <w:pPr>
        <w:jc w:val="both"/>
        <w:rPr>
          <w:rFonts w:ascii="Times New Roman" w:hAnsi="Times New Roman" w:cs="Times New Roman"/>
          <w:b/>
          <w:bCs/>
          <w:color w:val="003399"/>
          <w:sz w:val="24"/>
          <w:szCs w:val="24"/>
        </w:rPr>
      </w:pPr>
    </w:p>
    <w:p w14:paraId="525CC66B" w14:textId="571FE67A" w:rsidR="00C6083E" w:rsidRPr="00C6083E" w:rsidRDefault="00170E21" w:rsidP="00BA703D">
      <w:pPr>
        <w:pStyle w:val="Naslov2"/>
        <w:jc w:val="both"/>
      </w:pPr>
      <w:bookmarkStart w:id="1" w:name="_Toc128989455"/>
      <w:r>
        <w:t>I</w:t>
      </w:r>
      <w:r w:rsidR="00614260">
        <w:t xml:space="preserve"> </w:t>
      </w:r>
      <w:r>
        <w:t>M</w:t>
      </w:r>
      <w:r w:rsidR="00614260">
        <w:t xml:space="preserve"> </w:t>
      </w:r>
      <w:r>
        <w:t>O</w:t>
      </w:r>
      <w:r w:rsidR="00614260">
        <w:t xml:space="preserve"> </w:t>
      </w:r>
      <w:r>
        <w:t>V</w:t>
      </w:r>
      <w:r w:rsidR="00614260">
        <w:t xml:space="preserve"> </w:t>
      </w:r>
      <w:r>
        <w:t>I</w:t>
      </w:r>
      <w:r w:rsidR="00614260">
        <w:t xml:space="preserve"> </w:t>
      </w:r>
      <w:r>
        <w:t>N</w:t>
      </w:r>
      <w:r w:rsidR="00614260">
        <w:t xml:space="preserve"> </w:t>
      </w:r>
      <w:r>
        <w:t>A</w:t>
      </w:r>
      <w:bookmarkEnd w:id="1"/>
    </w:p>
    <w:p w14:paraId="1689BDB1" w14:textId="77777777" w:rsidR="00170E21" w:rsidRPr="00614260" w:rsidRDefault="00170E21" w:rsidP="1AA641C7">
      <w:pPr>
        <w:pStyle w:val="Odlomakpopisa"/>
        <w:numPr>
          <w:ilvl w:val="0"/>
          <w:numId w:val="3"/>
        </w:numPr>
        <w:jc w:val="both"/>
        <w:rPr>
          <w:rFonts w:ascii="Times New Roman" w:hAnsi="Times New Roman" w:cs="Times New Roman"/>
          <w:b/>
          <w:bCs/>
          <w:sz w:val="24"/>
          <w:szCs w:val="24"/>
        </w:rPr>
      </w:pPr>
      <w:r w:rsidRPr="1AA641C7">
        <w:rPr>
          <w:rFonts w:ascii="Times New Roman" w:hAnsi="Times New Roman" w:cs="Times New Roman"/>
          <w:sz w:val="24"/>
          <w:szCs w:val="24"/>
        </w:rPr>
        <w:t>Neproizvedena dugotrajna imovina</w:t>
      </w:r>
      <w:r w:rsidR="0069302A" w:rsidRPr="1AA641C7">
        <w:rPr>
          <w:rFonts w:ascii="Times New Roman" w:hAnsi="Times New Roman" w:cs="Times New Roman"/>
          <w:sz w:val="24"/>
          <w:szCs w:val="24"/>
        </w:rPr>
        <w:t xml:space="preserve"> </w:t>
      </w:r>
      <w:r w:rsidR="0069302A" w:rsidRPr="1AA641C7">
        <w:rPr>
          <w:rFonts w:ascii="Times New Roman" w:hAnsi="Times New Roman" w:cs="Times New Roman"/>
          <w:b/>
          <w:bCs/>
          <w:sz w:val="24"/>
          <w:szCs w:val="24"/>
        </w:rPr>
        <w:t>(01)</w:t>
      </w:r>
    </w:p>
    <w:p w14:paraId="6282B3CB" w14:textId="0F3532CD" w:rsidR="00735B2A" w:rsidRDefault="007700BA"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73076B5A" w14:textId="77777777" w:rsidR="0069302A" w:rsidRPr="00614260" w:rsidRDefault="0069302A" w:rsidP="1AA641C7">
      <w:pPr>
        <w:pStyle w:val="Odlomakpopisa"/>
        <w:numPr>
          <w:ilvl w:val="0"/>
          <w:numId w:val="3"/>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Proizvedena dugotrajna imovina </w:t>
      </w:r>
      <w:r w:rsidRPr="1AA641C7">
        <w:rPr>
          <w:rFonts w:ascii="Times New Roman" w:hAnsi="Times New Roman" w:cs="Times New Roman"/>
          <w:b/>
          <w:bCs/>
          <w:sz w:val="24"/>
          <w:szCs w:val="24"/>
        </w:rPr>
        <w:t>(02)</w:t>
      </w:r>
    </w:p>
    <w:p w14:paraId="3E075C2C" w14:textId="0D78A342" w:rsidR="003C557F" w:rsidRPr="00C63371" w:rsidRDefault="006868BA" w:rsidP="003C557F">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lang w:eastAsia="hr-HR"/>
        </w:rPr>
      </w:pPr>
      <w:r>
        <w:rPr>
          <w:rFonts w:ascii="Times New Roman" w:hAnsi="Times New Roman" w:cs="Times New Roman"/>
          <w:sz w:val="24"/>
          <w:szCs w:val="24"/>
        </w:rPr>
        <w:t>U izvještajnom razdoblju je došlo</w:t>
      </w:r>
      <w:r w:rsidR="00095CEC">
        <w:rPr>
          <w:rFonts w:ascii="Times New Roman" w:hAnsi="Times New Roman" w:cs="Times New Roman"/>
          <w:sz w:val="24"/>
          <w:szCs w:val="24"/>
        </w:rPr>
        <w:t xml:space="preserve"> do povećanja</w:t>
      </w:r>
      <w:r w:rsidR="00961AF3">
        <w:rPr>
          <w:rFonts w:ascii="Times New Roman" w:hAnsi="Times New Roman" w:cs="Times New Roman"/>
          <w:sz w:val="24"/>
          <w:szCs w:val="24"/>
        </w:rPr>
        <w:t xml:space="preserve"> </w:t>
      </w:r>
      <w:r w:rsidR="003829C0">
        <w:rPr>
          <w:rFonts w:ascii="Times New Roman" w:hAnsi="Times New Roman" w:cs="Times New Roman"/>
          <w:sz w:val="24"/>
          <w:szCs w:val="24"/>
        </w:rPr>
        <w:t>proizvedene dugotrajne imovine</w:t>
      </w:r>
      <w:r w:rsidR="00F13639">
        <w:rPr>
          <w:rFonts w:ascii="Times New Roman" w:hAnsi="Times New Roman" w:cs="Times New Roman"/>
          <w:sz w:val="24"/>
          <w:szCs w:val="24"/>
        </w:rPr>
        <w:t xml:space="preserve"> koja pretežno obuhvaća</w:t>
      </w:r>
      <w:r w:rsidR="00780775">
        <w:rPr>
          <w:rFonts w:ascii="Times New Roman" w:hAnsi="Times New Roman" w:cs="Times New Roman"/>
          <w:sz w:val="24"/>
          <w:szCs w:val="24"/>
        </w:rPr>
        <w:t xml:space="preserve"> </w:t>
      </w:r>
      <w:r w:rsidR="009C17FD">
        <w:rPr>
          <w:rFonts w:ascii="Times New Roman" w:hAnsi="Times New Roman" w:cs="Times New Roman"/>
          <w:sz w:val="24"/>
          <w:szCs w:val="24"/>
        </w:rPr>
        <w:t>ulaganja na lučkom području</w:t>
      </w:r>
      <w:r w:rsidR="00BF04AD">
        <w:rPr>
          <w:rFonts w:ascii="Times New Roman" w:hAnsi="Times New Roman" w:cs="Times New Roman"/>
          <w:sz w:val="24"/>
          <w:szCs w:val="24"/>
        </w:rPr>
        <w:t xml:space="preserve">, što </w:t>
      </w:r>
      <w:r w:rsidR="009C17FD">
        <w:rPr>
          <w:rFonts w:ascii="Times New Roman" w:hAnsi="Times New Roman" w:cs="Times New Roman"/>
          <w:sz w:val="24"/>
          <w:szCs w:val="24"/>
        </w:rPr>
        <w:t>uključ</w:t>
      </w:r>
      <w:r w:rsidR="009754F6">
        <w:rPr>
          <w:rFonts w:ascii="Times New Roman" w:hAnsi="Times New Roman" w:cs="Times New Roman"/>
          <w:sz w:val="24"/>
          <w:szCs w:val="24"/>
        </w:rPr>
        <w:t>uje novu fasadu</w:t>
      </w:r>
      <w:r w:rsidR="009C17FD">
        <w:rPr>
          <w:rFonts w:ascii="Times New Roman" w:hAnsi="Times New Roman" w:cs="Times New Roman"/>
          <w:sz w:val="24"/>
          <w:szCs w:val="24"/>
        </w:rPr>
        <w:t xml:space="preserve"> </w:t>
      </w:r>
      <w:r w:rsidR="00B0733C">
        <w:rPr>
          <w:rFonts w:ascii="Times New Roman" w:hAnsi="Times New Roman" w:cs="Times New Roman"/>
          <w:sz w:val="24"/>
          <w:szCs w:val="24"/>
        </w:rPr>
        <w:t xml:space="preserve">i segmentna vrata na skladišnoj zgradi, </w:t>
      </w:r>
      <w:r w:rsidR="00843185">
        <w:rPr>
          <w:rFonts w:ascii="Times New Roman" w:hAnsi="Times New Roman" w:cs="Times New Roman"/>
          <w:sz w:val="24"/>
          <w:szCs w:val="24"/>
        </w:rPr>
        <w:t>nabavku nove mosne vage, vodomjernog okna</w:t>
      </w:r>
      <w:r w:rsidR="00E04B02">
        <w:rPr>
          <w:rFonts w:ascii="Times New Roman" w:hAnsi="Times New Roman" w:cs="Times New Roman"/>
          <w:sz w:val="24"/>
          <w:szCs w:val="24"/>
        </w:rPr>
        <w:t>,</w:t>
      </w:r>
      <w:r w:rsidR="00603DCF">
        <w:rPr>
          <w:rFonts w:ascii="Times New Roman" w:hAnsi="Times New Roman" w:cs="Times New Roman"/>
          <w:sz w:val="24"/>
          <w:szCs w:val="24"/>
        </w:rPr>
        <w:t xml:space="preserve"> </w:t>
      </w:r>
      <w:r w:rsidR="00421B1E">
        <w:rPr>
          <w:rFonts w:ascii="Times New Roman" w:hAnsi="Times New Roman" w:cs="Times New Roman"/>
          <w:sz w:val="24"/>
          <w:szCs w:val="24"/>
        </w:rPr>
        <w:t xml:space="preserve">poslovno-sanitarnog kontejnera </w:t>
      </w:r>
      <w:r w:rsidR="00B2466E">
        <w:rPr>
          <w:rFonts w:ascii="Times New Roman" w:hAnsi="Times New Roman" w:cs="Times New Roman"/>
          <w:sz w:val="24"/>
          <w:szCs w:val="24"/>
        </w:rPr>
        <w:t>za potrebe lučke djelatnosti na lučkom području</w:t>
      </w:r>
      <w:r w:rsidR="00E04B02">
        <w:rPr>
          <w:rFonts w:ascii="Times New Roman" w:hAnsi="Times New Roman" w:cs="Times New Roman"/>
          <w:sz w:val="24"/>
          <w:szCs w:val="24"/>
        </w:rPr>
        <w:t xml:space="preserve"> te nabavku novog računala</w:t>
      </w:r>
      <w:r w:rsidR="00B2466E">
        <w:rPr>
          <w:rFonts w:ascii="Times New Roman" w:hAnsi="Times New Roman" w:cs="Times New Roman"/>
          <w:sz w:val="24"/>
          <w:szCs w:val="24"/>
        </w:rPr>
        <w:t xml:space="preserve">. </w:t>
      </w:r>
      <w:r w:rsidR="000767FC">
        <w:rPr>
          <w:rFonts w:ascii="Times New Roman" w:hAnsi="Times New Roman" w:cs="Times New Roman"/>
          <w:sz w:val="24"/>
          <w:szCs w:val="24"/>
        </w:rPr>
        <w:t>Z</w:t>
      </w:r>
      <w:r w:rsidR="00C24091">
        <w:rPr>
          <w:rFonts w:ascii="Times New Roman" w:hAnsi="Times New Roman" w:cs="Times New Roman"/>
          <w:sz w:val="24"/>
          <w:szCs w:val="24"/>
        </w:rPr>
        <w:t xml:space="preserve">načajnije povećanje </w:t>
      </w:r>
      <w:r w:rsidR="00BC14C7">
        <w:rPr>
          <w:rFonts w:ascii="Times New Roman" w:hAnsi="Times New Roman" w:cs="Times New Roman"/>
          <w:sz w:val="24"/>
          <w:szCs w:val="24"/>
        </w:rPr>
        <w:t xml:space="preserve">imovine </w:t>
      </w:r>
      <w:r w:rsidR="00BC2210">
        <w:rPr>
          <w:rFonts w:ascii="Times New Roman" w:hAnsi="Times New Roman" w:cs="Times New Roman"/>
          <w:sz w:val="24"/>
          <w:szCs w:val="24"/>
        </w:rPr>
        <w:t xml:space="preserve">na stavci ostali građevinski objekti </w:t>
      </w:r>
      <w:r w:rsidR="00217593">
        <w:rPr>
          <w:rFonts w:ascii="Times New Roman" w:hAnsi="Times New Roman" w:cs="Times New Roman"/>
          <w:sz w:val="24"/>
          <w:szCs w:val="24"/>
        </w:rPr>
        <w:t xml:space="preserve">je nastalo zbog </w:t>
      </w:r>
      <w:r w:rsidR="00217593" w:rsidRPr="00C63371">
        <w:rPr>
          <w:rFonts w:ascii="Times New Roman" w:hAnsi="Times New Roman" w:cs="Times New Roman"/>
          <w:sz w:val="24"/>
          <w:szCs w:val="24"/>
          <w:lang w:eastAsia="hr-HR"/>
        </w:rPr>
        <w:t>stav</w:t>
      </w:r>
      <w:r w:rsidR="00217593">
        <w:rPr>
          <w:rFonts w:ascii="Times New Roman" w:hAnsi="Times New Roman" w:cs="Times New Roman"/>
          <w:sz w:val="24"/>
          <w:szCs w:val="24"/>
          <w:lang w:eastAsia="hr-HR"/>
        </w:rPr>
        <w:t xml:space="preserve">ljanja </w:t>
      </w:r>
      <w:r w:rsidR="001F76E9">
        <w:rPr>
          <w:rFonts w:ascii="Times New Roman" w:hAnsi="Times New Roman" w:cs="Times New Roman"/>
          <w:sz w:val="24"/>
          <w:szCs w:val="24"/>
          <w:lang w:eastAsia="hr-HR"/>
        </w:rPr>
        <w:t>riječne</w:t>
      </w:r>
      <w:r w:rsidR="001F76E9" w:rsidRPr="00C63371">
        <w:rPr>
          <w:rFonts w:ascii="Times New Roman" w:hAnsi="Times New Roman" w:cs="Times New Roman"/>
          <w:sz w:val="24"/>
          <w:szCs w:val="24"/>
          <w:lang w:eastAsia="hr-HR"/>
        </w:rPr>
        <w:t xml:space="preserve"> </w:t>
      </w:r>
      <w:r w:rsidR="001F76E9">
        <w:rPr>
          <w:rFonts w:ascii="Times New Roman" w:hAnsi="Times New Roman" w:cs="Times New Roman"/>
          <w:sz w:val="24"/>
          <w:szCs w:val="24"/>
          <w:lang w:eastAsia="hr-HR"/>
        </w:rPr>
        <w:t>marine</w:t>
      </w:r>
      <w:r w:rsidR="001F76E9" w:rsidRPr="00C63371">
        <w:rPr>
          <w:rFonts w:ascii="Times New Roman" w:hAnsi="Times New Roman" w:cs="Times New Roman"/>
          <w:sz w:val="24"/>
          <w:szCs w:val="24"/>
          <w:lang w:eastAsia="hr-HR"/>
        </w:rPr>
        <w:t xml:space="preserve"> </w:t>
      </w:r>
      <w:r w:rsidR="00546BF0">
        <w:rPr>
          <w:rFonts w:ascii="Times New Roman" w:hAnsi="Times New Roman" w:cs="Times New Roman"/>
          <w:sz w:val="24"/>
          <w:szCs w:val="24"/>
          <w:lang w:eastAsia="hr-HR"/>
        </w:rPr>
        <w:t>u Vukovaru</w:t>
      </w:r>
      <w:r w:rsidR="003C557F" w:rsidRPr="00C63371">
        <w:rPr>
          <w:rFonts w:ascii="Times New Roman" w:hAnsi="Times New Roman" w:cs="Times New Roman"/>
          <w:sz w:val="24"/>
          <w:szCs w:val="24"/>
          <w:lang w:eastAsia="hr-HR"/>
        </w:rPr>
        <w:t xml:space="preserve"> u </w:t>
      </w:r>
      <w:r w:rsidR="007B29A5">
        <w:rPr>
          <w:rFonts w:ascii="Times New Roman" w:hAnsi="Times New Roman" w:cs="Times New Roman"/>
          <w:sz w:val="24"/>
          <w:szCs w:val="24"/>
          <w:lang w:eastAsia="hr-HR"/>
        </w:rPr>
        <w:t>uporabu, ukupne</w:t>
      </w:r>
      <w:r w:rsidR="003C557F" w:rsidRPr="00C63371">
        <w:rPr>
          <w:rFonts w:ascii="Times New Roman" w:hAnsi="Times New Roman" w:cs="Times New Roman"/>
          <w:sz w:val="24"/>
          <w:szCs w:val="24"/>
          <w:lang w:eastAsia="hr-HR"/>
        </w:rPr>
        <w:t xml:space="preserve"> vrijednosti 1.296.355,66 eura. </w:t>
      </w:r>
    </w:p>
    <w:p w14:paraId="642EBF86" w14:textId="77777777" w:rsidR="006A7AD0" w:rsidRPr="00614260" w:rsidRDefault="006A7AD0" w:rsidP="1AA641C7">
      <w:pPr>
        <w:pStyle w:val="Odlomakpopisa"/>
        <w:numPr>
          <w:ilvl w:val="0"/>
          <w:numId w:val="3"/>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Patenti, metal i ostale pohranjene vrijednosti </w:t>
      </w:r>
      <w:r w:rsidRPr="1AA641C7">
        <w:rPr>
          <w:rFonts w:ascii="Times New Roman" w:hAnsi="Times New Roman" w:cs="Times New Roman"/>
          <w:b/>
          <w:bCs/>
          <w:sz w:val="24"/>
          <w:szCs w:val="24"/>
        </w:rPr>
        <w:t>(03)</w:t>
      </w:r>
    </w:p>
    <w:p w14:paraId="0994B0C1" w14:textId="3AF1AF0B" w:rsidR="00614260" w:rsidRDefault="009312D5"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284D8819" w14:textId="77777777" w:rsidR="0069302A" w:rsidRPr="00614260" w:rsidRDefault="0069302A"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Dugotrajna nefinancijska imovina u pripremi </w:t>
      </w:r>
      <w:r w:rsidRPr="1AA641C7">
        <w:rPr>
          <w:rFonts w:ascii="Times New Roman" w:hAnsi="Times New Roman" w:cs="Times New Roman"/>
          <w:b/>
          <w:bCs/>
          <w:sz w:val="24"/>
          <w:szCs w:val="24"/>
        </w:rPr>
        <w:t>(05)</w:t>
      </w:r>
    </w:p>
    <w:p w14:paraId="74BA61C1" w14:textId="32093701" w:rsidR="00D5178E" w:rsidRDefault="00A832AD" w:rsidP="00B8675B">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lang w:eastAsia="hr-HR"/>
        </w:rPr>
      </w:pPr>
      <w:r>
        <w:rPr>
          <w:rFonts w:ascii="Times New Roman" w:hAnsi="Times New Roman" w:cs="Times New Roman"/>
          <w:sz w:val="24"/>
          <w:szCs w:val="24"/>
        </w:rPr>
        <w:t>Imovina</w:t>
      </w:r>
      <w:r w:rsidR="005B55C8">
        <w:rPr>
          <w:rFonts w:ascii="Times New Roman" w:hAnsi="Times New Roman" w:cs="Times New Roman"/>
          <w:sz w:val="24"/>
          <w:szCs w:val="24"/>
        </w:rPr>
        <w:t xml:space="preserve"> u </w:t>
      </w:r>
      <w:r w:rsidR="00AC05EE">
        <w:rPr>
          <w:rFonts w:ascii="Times New Roman" w:hAnsi="Times New Roman" w:cs="Times New Roman"/>
          <w:sz w:val="24"/>
          <w:szCs w:val="24"/>
        </w:rPr>
        <w:t>pripremi</w:t>
      </w:r>
      <w:r w:rsidR="00B8675B">
        <w:rPr>
          <w:rFonts w:ascii="Times New Roman" w:hAnsi="Times New Roman" w:cs="Times New Roman"/>
          <w:sz w:val="24"/>
          <w:szCs w:val="24"/>
        </w:rPr>
        <w:t xml:space="preserve"> uglavnom se </w:t>
      </w:r>
      <w:r w:rsidR="00197D4B">
        <w:rPr>
          <w:rFonts w:ascii="Times New Roman" w:hAnsi="Times New Roman" w:cs="Times New Roman"/>
          <w:sz w:val="24"/>
          <w:szCs w:val="24"/>
        </w:rPr>
        <w:t xml:space="preserve">sastoji od </w:t>
      </w:r>
      <w:r w:rsidR="00B73093" w:rsidRPr="00C63371">
        <w:rPr>
          <w:rFonts w:ascii="Times New Roman" w:hAnsi="Times New Roman" w:cs="Times New Roman"/>
          <w:sz w:val="24"/>
          <w:szCs w:val="24"/>
          <w:lang w:eastAsia="hr-HR"/>
        </w:rPr>
        <w:t>projektne dokumentacije (idejna dokumentacija, studija utjecaja na okoliš, geodetski i geotehnički radovi, projektiranje glavnog projekta</w:t>
      </w:r>
      <w:r w:rsidR="00C87133" w:rsidRPr="00C63371">
        <w:rPr>
          <w:rFonts w:ascii="Times New Roman" w:hAnsi="Times New Roman" w:cs="Times New Roman"/>
          <w:sz w:val="24"/>
          <w:szCs w:val="24"/>
          <w:lang w:eastAsia="hr-HR"/>
        </w:rPr>
        <w:t>)</w:t>
      </w:r>
      <w:r w:rsidR="00147225" w:rsidRPr="00C63371">
        <w:rPr>
          <w:rFonts w:ascii="Times New Roman" w:hAnsi="Times New Roman" w:cs="Times New Roman"/>
          <w:sz w:val="24"/>
          <w:szCs w:val="24"/>
          <w:lang w:eastAsia="hr-HR"/>
        </w:rPr>
        <w:t xml:space="preserve"> </w:t>
      </w:r>
      <w:r w:rsidR="00B73093" w:rsidRPr="00C63371">
        <w:rPr>
          <w:rFonts w:ascii="Times New Roman" w:hAnsi="Times New Roman" w:cs="Times New Roman"/>
          <w:sz w:val="24"/>
          <w:szCs w:val="24"/>
          <w:lang w:eastAsia="hr-HR"/>
        </w:rPr>
        <w:t>za projekt izgradnje „Nove luke istok“ u Vukovaru</w:t>
      </w:r>
      <w:r w:rsidR="009B72CA" w:rsidRPr="00C63371">
        <w:rPr>
          <w:rFonts w:ascii="Times New Roman" w:hAnsi="Times New Roman" w:cs="Times New Roman"/>
          <w:sz w:val="24"/>
          <w:szCs w:val="24"/>
          <w:lang w:eastAsia="hr-HR"/>
        </w:rPr>
        <w:t>,</w:t>
      </w:r>
      <w:r w:rsidR="0091470E" w:rsidRPr="00C63371">
        <w:rPr>
          <w:rFonts w:ascii="Times New Roman" w:hAnsi="Times New Roman" w:cs="Times New Roman"/>
          <w:sz w:val="24"/>
          <w:szCs w:val="24"/>
          <w:lang w:eastAsia="hr-HR"/>
        </w:rPr>
        <w:t xml:space="preserve"> </w:t>
      </w:r>
      <w:r w:rsidR="004145A6" w:rsidRPr="00C63371">
        <w:rPr>
          <w:rFonts w:ascii="Times New Roman" w:hAnsi="Times New Roman" w:cs="Times New Roman"/>
          <w:sz w:val="24"/>
          <w:szCs w:val="24"/>
          <w:lang w:eastAsia="hr-HR"/>
        </w:rPr>
        <w:t xml:space="preserve">za </w:t>
      </w:r>
      <w:r w:rsidR="00147225" w:rsidRPr="00C63371">
        <w:rPr>
          <w:rFonts w:ascii="Times New Roman" w:hAnsi="Times New Roman" w:cs="Times New Roman"/>
          <w:sz w:val="24"/>
          <w:szCs w:val="24"/>
          <w:lang w:eastAsia="hr-HR"/>
        </w:rPr>
        <w:t xml:space="preserve">izgradnju riječne marine Otok sportova u Vukovaru, izgradnju pristaništa Vučedol u Vukovaru, izgradnju luke Ilok, lučice u Batini, za proširenje pristaništa u Vukovaru, </w:t>
      </w:r>
      <w:r w:rsidR="003003E9" w:rsidRPr="00C63371">
        <w:rPr>
          <w:rFonts w:ascii="Times New Roman" w:hAnsi="Times New Roman" w:cs="Times New Roman"/>
          <w:sz w:val="24"/>
          <w:szCs w:val="24"/>
          <w:lang w:eastAsia="hr-HR"/>
        </w:rPr>
        <w:t>cjelokupne</w:t>
      </w:r>
      <w:r w:rsidR="00147225" w:rsidRPr="00C63371">
        <w:rPr>
          <w:rFonts w:ascii="Times New Roman" w:hAnsi="Times New Roman" w:cs="Times New Roman"/>
          <w:sz w:val="24"/>
          <w:szCs w:val="24"/>
          <w:lang w:eastAsia="hr-HR"/>
        </w:rPr>
        <w:t xml:space="preserve"> projektne dokumentacije za izgradnju pristaništa u Iloku i Vukovaru</w:t>
      </w:r>
      <w:r w:rsidR="004145A6" w:rsidRPr="00C63371">
        <w:rPr>
          <w:rFonts w:ascii="Times New Roman" w:hAnsi="Times New Roman" w:cs="Times New Roman"/>
          <w:sz w:val="24"/>
          <w:szCs w:val="24"/>
          <w:lang w:eastAsia="hr-HR"/>
        </w:rPr>
        <w:t xml:space="preserve"> kao i</w:t>
      </w:r>
      <w:r w:rsidR="003003E9" w:rsidRPr="00C63371">
        <w:rPr>
          <w:rFonts w:ascii="Times New Roman" w:hAnsi="Times New Roman" w:cs="Times New Roman"/>
          <w:sz w:val="24"/>
          <w:szCs w:val="24"/>
          <w:lang w:eastAsia="hr-HR"/>
        </w:rPr>
        <w:t xml:space="preserve"> projektne dokumentacije za izgradnju </w:t>
      </w:r>
      <w:r w:rsidR="00147225" w:rsidRPr="00C63371">
        <w:rPr>
          <w:rFonts w:ascii="Times New Roman" w:hAnsi="Times New Roman" w:cs="Times New Roman"/>
          <w:sz w:val="24"/>
          <w:szCs w:val="24"/>
          <w:lang w:eastAsia="hr-HR"/>
        </w:rPr>
        <w:t xml:space="preserve">pristaništa u </w:t>
      </w:r>
      <w:r w:rsidR="00EC183B" w:rsidRPr="00C63371">
        <w:rPr>
          <w:rFonts w:ascii="Times New Roman" w:hAnsi="Times New Roman" w:cs="Times New Roman"/>
          <w:sz w:val="24"/>
          <w:szCs w:val="24"/>
          <w:lang w:eastAsia="hr-HR"/>
        </w:rPr>
        <w:t xml:space="preserve">Andrijaševcima, </w:t>
      </w:r>
      <w:r w:rsidR="00147225" w:rsidRPr="00C63371">
        <w:rPr>
          <w:rFonts w:ascii="Times New Roman" w:hAnsi="Times New Roman" w:cs="Times New Roman"/>
          <w:sz w:val="24"/>
          <w:szCs w:val="24"/>
          <w:lang w:eastAsia="hr-HR"/>
        </w:rPr>
        <w:t xml:space="preserve">Otoku, Vinkovcima (Bosut) i Općini Draž te popratnih geodetskih elaborata za navedena. </w:t>
      </w:r>
      <w:r w:rsidR="00E5220E" w:rsidRPr="00C63371">
        <w:rPr>
          <w:rFonts w:ascii="Times New Roman" w:hAnsi="Times New Roman" w:cs="Times New Roman"/>
          <w:sz w:val="24"/>
          <w:szCs w:val="24"/>
          <w:lang w:eastAsia="hr-HR"/>
        </w:rPr>
        <w:t xml:space="preserve">Također, imovina u pripremi obuhvaća </w:t>
      </w:r>
      <w:r w:rsidR="00166F6A" w:rsidRPr="00C63371">
        <w:rPr>
          <w:rFonts w:ascii="Times New Roman" w:hAnsi="Times New Roman" w:cs="Times New Roman"/>
          <w:sz w:val="24"/>
          <w:szCs w:val="24"/>
          <w:lang w:eastAsia="hr-HR"/>
        </w:rPr>
        <w:t>projektnu dokumentaciju CEF projekt</w:t>
      </w:r>
      <w:r w:rsidR="00FC0FD3" w:rsidRPr="00C63371">
        <w:rPr>
          <w:rFonts w:ascii="Times New Roman" w:hAnsi="Times New Roman" w:cs="Times New Roman"/>
          <w:sz w:val="24"/>
          <w:szCs w:val="24"/>
          <w:lang w:eastAsia="hr-HR"/>
        </w:rPr>
        <w:t>a</w:t>
      </w:r>
      <w:r w:rsidR="00166F6A" w:rsidRPr="00C63371">
        <w:rPr>
          <w:rFonts w:ascii="Times New Roman" w:hAnsi="Times New Roman" w:cs="Times New Roman"/>
          <w:sz w:val="24"/>
          <w:szCs w:val="24"/>
          <w:lang w:eastAsia="hr-HR"/>
        </w:rPr>
        <w:t xml:space="preserve"> sufinanciran</w:t>
      </w:r>
      <w:r w:rsidR="00FC0FD3" w:rsidRPr="00C63371">
        <w:rPr>
          <w:rFonts w:ascii="Times New Roman" w:hAnsi="Times New Roman" w:cs="Times New Roman"/>
          <w:sz w:val="24"/>
          <w:szCs w:val="24"/>
          <w:lang w:eastAsia="hr-HR"/>
        </w:rPr>
        <w:t>og</w:t>
      </w:r>
      <w:r w:rsidR="00166F6A" w:rsidRPr="00C63371">
        <w:rPr>
          <w:rFonts w:ascii="Times New Roman" w:hAnsi="Times New Roman" w:cs="Times New Roman"/>
          <w:sz w:val="24"/>
          <w:szCs w:val="24"/>
          <w:lang w:eastAsia="hr-HR"/>
        </w:rPr>
        <w:t xml:space="preserve"> EU sredstvima „</w:t>
      </w:r>
      <w:r w:rsidR="00F022BF" w:rsidRPr="00C63371">
        <w:rPr>
          <w:rFonts w:ascii="Times New Roman" w:hAnsi="Times New Roman" w:cs="Times New Roman"/>
          <w:sz w:val="24"/>
          <w:szCs w:val="24"/>
          <w:lang w:eastAsia="hr-HR"/>
        </w:rPr>
        <w:t>Priprema projektne dokumentacije za izgradnju vertikalne obale u luci Vukovar</w:t>
      </w:r>
      <w:r w:rsidR="00FC0FD3" w:rsidRPr="00C63371">
        <w:rPr>
          <w:rFonts w:ascii="Times New Roman" w:hAnsi="Times New Roman" w:cs="Times New Roman"/>
          <w:sz w:val="24"/>
          <w:szCs w:val="24"/>
          <w:lang w:eastAsia="hr-HR"/>
        </w:rPr>
        <w:t>“</w:t>
      </w:r>
      <w:r w:rsidR="00F022BF" w:rsidRPr="00C63371">
        <w:rPr>
          <w:rFonts w:ascii="Times New Roman" w:hAnsi="Times New Roman" w:cs="Times New Roman"/>
          <w:sz w:val="24"/>
          <w:szCs w:val="24"/>
          <w:lang w:eastAsia="hr-HR"/>
        </w:rPr>
        <w:t xml:space="preserve"> </w:t>
      </w:r>
      <w:r w:rsidR="00EB6877" w:rsidRPr="00C63371">
        <w:rPr>
          <w:rFonts w:ascii="Times New Roman" w:hAnsi="Times New Roman" w:cs="Times New Roman"/>
          <w:sz w:val="24"/>
          <w:szCs w:val="24"/>
          <w:lang w:eastAsia="hr-HR"/>
        </w:rPr>
        <w:t>uz koju je u 2023. godini</w:t>
      </w:r>
      <w:r w:rsidR="00F27CD0" w:rsidRPr="00C63371">
        <w:rPr>
          <w:rFonts w:ascii="Times New Roman" w:hAnsi="Times New Roman" w:cs="Times New Roman"/>
          <w:sz w:val="24"/>
          <w:szCs w:val="24"/>
          <w:lang w:eastAsia="hr-HR"/>
        </w:rPr>
        <w:t xml:space="preserve"> ishođen nacrt</w:t>
      </w:r>
      <w:r w:rsidR="00EB6877" w:rsidRPr="00C63371">
        <w:rPr>
          <w:rFonts w:ascii="Times New Roman" w:hAnsi="Times New Roman" w:cs="Times New Roman"/>
          <w:sz w:val="24"/>
          <w:szCs w:val="24"/>
          <w:lang w:eastAsia="hr-HR"/>
        </w:rPr>
        <w:t xml:space="preserve"> </w:t>
      </w:r>
      <w:r w:rsidR="00CD1D4A" w:rsidRPr="00C63371">
        <w:rPr>
          <w:rFonts w:ascii="Times New Roman" w:hAnsi="Times New Roman" w:cs="Times New Roman"/>
          <w:sz w:val="24"/>
          <w:szCs w:val="24"/>
          <w:lang w:eastAsia="hr-HR"/>
        </w:rPr>
        <w:t>glavnog projekta.</w:t>
      </w:r>
      <w:r w:rsidR="00F022BF" w:rsidRPr="00C63371">
        <w:rPr>
          <w:rFonts w:ascii="Times New Roman" w:hAnsi="Times New Roman" w:cs="Times New Roman"/>
          <w:sz w:val="24"/>
          <w:szCs w:val="24"/>
          <w:lang w:eastAsia="hr-HR"/>
        </w:rPr>
        <w:t xml:space="preserve"> </w:t>
      </w:r>
      <w:r w:rsidR="00A21A8F" w:rsidRPr="00C63371">
        <w:rPr>
          <w:rFonts w:ascii="Times New Roman" w:hAnsi="Times New Roman" w:cs="Times New Roman"/>
          <w:sz w:val="24"/>
          <w:szCs w:val="24"/>
          <w:lang w:eastAsia="hr-HR"/>
        </w:rPr>
        <w:t>Povećanje</w:t>
      </w:r>
      <w:r w:rsidR="004145A6" w:rsidRPr="00C63371">
        <w:rPr>
          <w:rFonts w:ascii="Times New Roman" w:hAnsi="Times New Roman" w:cs="Times New Roman"/>
          <w:sz w:val="24"/>
          <w:szCs w:val="24"/>
          <w:lang w:eastAsia="hr-HR"/>
        </w:rPr>
        <w:t xml:space="preserve"> od 16,5%</w:t>
      </w:r>
      <w:r w:rsidR="00147225" w:rsidRPr="00C63371">
        <w:rPr>
          <w:rFonts w:ascii="Times New Roman" w:hAnsi="Times New Roman" w:cs="Times New Roman"/>
          <w:sz w:val="24"/>
          <w:szCs w:val="24"/>
          <w:lang w:eastAsia="hr-HR"/>
        </w:rPr>
        <w:t xml:space="preserve"> u </w:t>
      </w:r>
      <w:r w:rsidR="004145A6" w:rsidRPr="00C63371">
        <w:rPr>
          <w:rFonts w:ascii="Times New Roman" w:hAnsi="Times New Roman" w:cs="Times New Roman"/>
          <w:sz w:val="24"/>
          <w:szCs w:val="24"/>
          <w:lang w:eastAsia="hr-HR"/>
        </w:rPr>
        <w:t xml:space="preserve">2023. godini </w:t>
      </w:r>
      <w:r w:rsidR="00CD1D4A" w:rsidRPr="00C63371">
        <w:rPr>
          <w:rFonts w:ascii="Times New Roman" w:hAnsi="Times New Roman" w:cs="Times New Roman"/>
          <w:sz w:val="24"/>
          <w:szCs w:val="24"/>
          <w:lang w:eastAsia="hr-HR"/>
        </w:rPr>
        <w:t>je</w:t>
      </w:r>
      <w:r w:rsidR="00C87133" w:rsidRPr="00C63371">
        <w:rPr>
          <w:rFonts w:ascii="Times New Roman" w:hAnsi="Times New Roman" w:cs="Times New Roman"/>
          <w:sz w:val="24"/>
          <w:szCs w:val="24"/>
          <w:lang w:eastAsia="hr-HR"/>
        </w:rPr>
        <w:t xml:space="preserve"> </w:t>
      </w:r>
      <w:r w:rsidR="00A21A8F" w:rsidRPr="00C63371">
        <w:rPr>
          <w:rFonts w:ascii="Times New Roman" w:hAnsi="Times New Roman" w:cs="Times New Roman"/>
          <w:sz w:val="24"/>
          <w:szCs w:val="24"/>
          <w:lang w:eastAsia="hr-HR"/>
        </w:rPr>
        <w:t>najvećim dijelom nastalo zbog</w:t>
      </w:r>
      <w:r w:rsidR="00903D33" w:rsidRPr="00C63371">
        <w:rPr>
          <w:rFonts w:ascii="Times New Roman" w:hAnsi="Times New Roman" w:cs="Times New Roman"/>
          <w:sz w:val="24"/>
          <w:szCs w:val="24"/>
          <w:lang w:eastAsia="hr-HR"/>
        </w:rPr>
        <w:t xml:space="preserve"> </w:t>
      </w:r>
      <w:r w:rsidR="00C87133" w:rsidRPr="00C63371">
        <w:rPr>
          <w:rFonts w:ascii="Times New Roman" w:hAnsi="Times New Roman" w:cs="Times New Roman"/>
          <w:sz w:val="24"/>
          <w:szCs w:val="24"/>
          <w:lang w:eastAsia="hr-HR"/>
        </w:rPr>
        <w:t>izgradnj</w:t>
      </w:r>
      <w:r w:rsidR="00A9143A" w:rsidRPr="00C63371">
        <w:rPr>
          <w:rFonts w:ascii="Times New Roman" w:hAnsi="Times New Roman" w:cs="Times New Roman"/>
          <w:sz w:val="24"/>
          <w:szCs w:val="24"/>
          <w:lang w:eastAsia="hr-HR"/>
        </w:rPr>
        <w:t>e</w:t>
      </w:r>
      <w:r w:rsidR="00BC016D" w:rsidRPr="00C63371">
        <w:rPr>
          <w:rFonts w:ascii="Times New Roman" w:hAnsi="Times New Roman" w:cs="Times New Roman"/>
          <w:sz w:val="24"/>
          <w:szCs w:val="24"/>
          <w:lang w:eastAsia="hr-HR"/>
        </w:rPr>
        <w:t xml:space="preserve"> putničkog pristan</w:t>
      </w:r>
      <w:r w:rsidR="00730100" w:rsidRPr="00C63371">
        <w:rPr>
          <w:rFonts w:ascii="Times New Roman" w:hAnsi="Times New Roman" w:cs="Times New Roman"/>
          <w:sz w:val="24"/>
          <w:szCs w:val="24"/>
          <w:lang w:eastAsia="hr-HR"/>
        </w:rPr>
        <w:t>išta u Nijemcima i riječne marine u Batini</w:t>
      </w:r>
      <w:r w:rsidR="009F4444" w:rsidRPr="00C63371">
        <w:rPr>
          <w:rFonts w:ascii="Times New Roman" w:hAnsi="Times New Roman" w:cs="Times New Roman"/>
          <w:sz w:val="24"/>
          <w:szCs w:val="24"/>
          <w:lang w:eastAsia="hr-HR"/>
        </w:rPr>
        <w:t xml:space="preserve"> sukladno privremenim situacijama</w:t>
      </w:r>
      <w:r w:rsidR="006F209A">
        <w:rPr>
          <w:rFonts w:ascii="Times New Roman" w:hAnsi="Times New Roman" w:cs="Times New Roman"/>
          <w:sz w:val="24"/>
          <w:szCs w:val="24"/>
          <w:lang w:eastAsia="hr-HR"/>
        </w:rPr>
        <w:t xml:space="preserve">, a koja još </w:t>
      </w:r>
      <w:r w:rsidR="006E7CFB">
        <w:rPr>
          <w:rFonts w:ascii="Times New Roman" w:hAnsi="Times New Roman" w:cs="Times New Roman"/>
          <w:sz w:val="24"/>
          <w:szCs w:val="24"/>
          <w:lang w:eastAsia="hr-HR"/>
        </w:rPr>
        <w:t xml:space="preserve">uvijek nisu u uporabi. </w:t>
      </w:r>
      <w:r w:rsidR="006F209A">
        <w:rPr>
          <w:rFonts w:ascii="Times New Roman" w:hAnsi="Times New Roman" w:cs="Times New Roman"/>
          <w:sz w:val="24"/>
          <w:szCs w:val="24"/>
          <w:lang w:eastAsia="hr-HR"/>
        </w:rPr>
        <w:t xml:space="preserve"> </w:t>
      </w:r>
    </w:p>
    <w:p w14:paraId="5B84AD45" w14:textId="77777777" w:rsidR="006A7AD0" w:rsidRPr="00614260" w:rsidRDefault="006A7AD0"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Proizvedena kratkotrajna imovina </w:t>
      </w:r>
      <w:r w:rsidRPr="1AA641C7">
        <w:rPr>
          <w:rFonts w:ascii="Times New Roman" w:hAnsi="Times New Roman" w:cs="Times New Roman"/>
          <w:b/>
          <w:bCs/>
          <w:sz w:val="24"/>
          <w:szCs w:val="24"/>
        </w:rPr>
        <w:t>(06)</w:t>
      </w:r>
    </w:p>
    <w:p w14:paraId="4A4CA527" w14:textId="64D50CFD" w:rsidR="00614260" w:rsidRPr="00614260" w:rsidRDefault="009312D5"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7968AE8B" w14:textId="77777777" w:rsidR="0069302A" w:rsidRPr="00614260" w:rsidRDefault="0069302A"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Novac u</w:t>
      </w:r>
      <w:r w:rsidR="006A7AD0" w:rsidRPr="1AA641C7">
        <w:rPr>
          <w:rFonts w:ascii="Times New Roman" w:hAnsi="Times New Roman" w:cs="Times New Roman"/>
          <w:sz w:val="24"/>
          <w:szCs w:val="24"/>
        </w:rPr>
        <w:t xml:space="preserve"> banci,</w:t>
      </w:r>
      <w:r w:rsidRPr="1AA641C7">
        <w:rPr>
          <w:rFonts w:ascii="Times New Roman" w:hAnsi="Times New Roman" w:cs="Times New Roman"/>
          <w:sz w:val="24"/>
          <w:szCs w:val="24"/>
        </w:rPr>
        <w:t xml:space="preserve"> blagajni </w:t>
      </w:r>
      <w:r w:rsidRPr="1AA641C7">
        <w:rPr>
          <w:rFonts w:ascii="Times New Roman" w:hAnsi="Times New Roman" w:cs="Times New Roman"/>
          <w:b/>
          <w:bCs/>
          <w:sz w:val="24"/>
          <w:szCs w:val="24"/>
        </w:rPr>
        <w:t>(11)</w:t>
      </w:r>
    </w:p>
    <w:p w14:paraId="682EB69B" w14:textId="5C603780" w:rsidR="00614260" w:rsidRPr="00614260" w:rsidRDefault="009312D5"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632039DD" w14:textId="73A7AC31" w:rsidR="0069302A" w:rsidRPr="00614260" w:rsidRDefault="0069302A"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Depoziti, jamčevni polozi i potraživanja</w:t>
      </w:r>
      <w:r w:rsidR="00E4181D" w:rsidRPr="1AA641C7">
        <w:rPr>
          <w:rFonts w:ascii="Times New Roman" w:hAnsi="Times New Roman" w:cs="Times New Roman"/>
          <w:sz w:val="24"/>
          <w:szCs w:val="24"/>
        </w:rPr>
        <w:t xml:space="preserve"> </w:t>
      </w:r>
      <w:r w:rsidRPr="1AA641C7">
        <w:rPr>
          <w:rFonts w:ascii="Times New Roman" w:hAnsi="Times New Roman" w:cs="Times New Roman"/>
          <w:sz w:val="24"/>
          <w:szCs w:val="24"/>
        </w:rPr>
        <w:t xml:space="preserve">od zaposlenih te za više plaćene poreze i ostalo </w:t>
      </w:r>
      <w:r w:rsidRPr="1AA641C7">
        <w:rPr>
          <w:rFonts w:ascii="Times New Roman" w:hAnsi="Times New Roman" w:cs="Times New Roman"/>
          <w:b/>
          <w:bCs/>
          <w:sz w:val="24"/>
          <w:szCs w:val="24"/>
        </w:rPr>
        <w:t>(12)</w:t>
      </w:r>
    </w:p>
    <w:p w14:paraId="1527F272" w14:textId="3DE5BB41" w:rsidR="00614260" w:rsidRPr="00614260" w:rsidRDefault="00214992"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008F4794">
        <w:rPr>
          <w:rFonts w:ascii="Times New Roman" w:hAnsi="Times New Roman" w:cs="Times New Roman"/>
          <w:sz w:val="24"/>
          <w:szCs w:val="24"/>
        </w:rPr>
        <w:t>Krajem 2023. godine</w:t>
      </w:r>
      <w:r w:rsidR="00120AA9" w:rsidRPr="008F4794">
        <w:rPr>
          <w:rFonts w:ascii="Times New Roman" w:hAnsi="Times New Roman" w:cs="Times New Roman"/>
          <w:sz w:val="24"/>
          <w:szCs w:val="24"/>
        </w:rPr>
        <w:t xml:space="preserve"> </w:t>
      </w:r>
      <w:r w:rsidR="00F15F61" w:rsidRPr="008F4794">
        <w:rPr>
          <w:rFonts w:ascii="Times New Roman" w:hAnsi="Times New Roman" w:cs="Times New Roman"/>
          <w:sz w:val="24"/>
          <w:szCs w:val="24"/>
        </w:rPr>
        <w:t xml:space="preserve">zbog zastare je </w:t>
      </w:r>
      <w:r w:rsidR="00120AA9" w:rsidRPr="008F4794">
        <w:rPr>
          <w:rFonts w:ascii="Times New Roman" w:hAnsi="Times New Roman" w:cs="Times New Roman"/>
          <w:sz w:val="24"/>
          <w:szCs w:val="24"/>
        </w:rPr>
        <w:t>otpisan</w:t>
      </w:r>
      <w:r w:rsidR="00F15F61" w:rsidRPr="008F4794">
        <w:rPr>
          <w:rFonts w:ascii="Times New Roman" w:hAnsi="Times New Roman" w:cs="Times New Roman"/>
          <w:sz w:val="24"/>
          <w:szCs w:val="24"/>
        </w:rPr>
        <w:t xml:space="preserve">o </w:t>
      </w:r>
      <w:r w:rsidR="00120AA9" w:rsidRPr="008F4794">
        <w:rPr>
          <w:rFonts w:ascii="Times New Roman" w:hAnsi="Times New Roman" w:cs="Times New Roman"/>
          <w:sz w:val="24"/>
          <w:szCs w:val="24"/>
        </w:rPr>
        <w:t>potraživanj</w:t>
      </w:r>
      <w:r w:rsidR="008F4794">
        <w:rPr>
          <w:rFonts w:ascii="Times New Roman" w:hAnsi="Times New Roman" w:cs="Times New Roman"/>
          <w:sz w:val="24"/>
          <w:szCs w:val="24"/>
        </w:rPr>
        <w:t>e</w:t>
      </w:r>
      <w:r w:rsidR="00120AA9" w:rsidRPr="008F4794">
        <w:rPr>
          <w:rFonts w:ascii="Times New Roman" w:hAnsi="Times New Roman" w:cs="Times New Roman"/>
          <w:sz w:val="24"/>
          <w:szCs w:val="24"/>
        </w:rPr>
        <w:t xml:space="preserve"> za </w:t>
      </w:r>
      <w:r w:rsidR="00205425" w:rsidRPr="008F4794">
        <w:rPr>
          <w:rFonts w:ascii="Times New Roman" w:hAnsi="Times New Roman" w:cs="Times New Roman"/>
          <w:sz w:val="24"/>
          <w:szCs w:val="24"/>
        </w:rPr>
        <w:t>više plaćene poreze i doprinose u iznosu od 0,</w:t>
      </w:r>
      <w:r w:rsidR="00120AA9" w:rsidRPr="008F4794">
        <w:rPr>
          <w:rFonts w:ascii="Times New Roman" w:hAnsi="Times New Roman" w:cs="Times New Roman"/>
          <w:sz w:val="24"/>
          <w:szCs w:val="24"/>
        </w:rPr>
        <w:t>03</w:t>
      </w:r>
      <w:r w:rsidR="00205425" w:rsidRPr="008F4794">
        <w:rPr>
          <w:rFonts w:ascii="Times New Roman" w:hAnsi="Times New Roman" w:cs="Times New Roman"/>
          <w:sz w:val="24"/>
          <w:szCs w:val="24"/>
        </w:rPr>
        <w:t xml:space="preserve"> </w:t>
      </w:r>
      <w:r w:rsidR="00120AA9" w:rsidRPr="008F4794">
        <w:rPr>
          <w:rFonts w:ascii="Times New Roman" w:hAnsi="Times New Roman" w:cs="Times New Roman"/>
          <w:sz w:val="24"/>
          <w:szCs w:val="24"/>
        </w:rPr>
        <w:t xml:space="preserve">eura </w:t>
      </w:r>
      <w:r w:rsidR="008A132C" w:rsidRPr="008F4794">
        <w:rPr>
          <w:rFonts w:ascii="Times New Roman" w:hAnsi="Times New Roman" w:cs="Times New Roman"/>
          <w:sz w:val="24"/>
          <w:szCs w:val="24"/>
        </w:rPr>
        <w:t xml:space="preserve">te je isto isknjiženo </w:t>
      </w:r>
      <w:r w:rsidR="00F15F61" w:rsidRPr="008F4794">
        <w:rPr>
          <w:rFonts w:ascii="Times New Roman" w:hAnsi="Times New Roman" w:cs="Times New Roman"/>
          <w:sz w:val="24"/>
          <w:szCs w:val="24"/>
        </w:rPr>
        <w:t>u knjigovodstvenoj evidenciji Lučke uprave Vukovar sukladno</w:t>
      </w:r>
      <w:r w:rsidR="00205425" w:rsidRPr="008F4794">
        <w:rPr>
          <w:rFonts w:ascii="Times New Roman" w:hAnsi="Times New Roman" w:cs="Times New Roman"/>
          <w:sz w:val="24"/>
          <w:szCs w:val="24"/>
        </w:rPr>
        <w:t xml:space="preserve"> porezno knjigovodstvenoj kartici</w:t>
      </w:r>
      <w:r w:rsidR="00F15F61" w:rsidRPr="008F4794">
        <w:rPr>
          <w:rFonts w:ascii="Times New Roman" w:hAnsi="Times New Roman" w:cs="Times New Roman"/>
          <w:sz w:val="24"/>
          <w:szCs w:val="24"/>
        </w:rPr>
        <w:t xml:space="preserve">. </w:t>
      </w:r>
      <w:r w:rsidR="00B4059E">
        <w:rPr>
          <w:rFonts w:ascii="Times New Roman" w:hAnsi="Times New Roman" w:cs="Times New Roman"/>
          <w:sz w:val="24"/>
          <w:szCs w:val="24"/>
        </w:rPr>
        <w:t xml:space="preserve">Ostala potraživanja se sastoje od potraživanja </w:t>
      </w:r>
      <w:r w:rsidR="00CE6441">
        <w:rPr>
          <w:rFonts w:ascii="Times New Roman" w:hAnsi="Times New Roman" w:cs="Times New Roman"/>
          <w:sz w:val="24"/>
          <w:szCs w:val="24"/>
        </w:rPr>
        <w:t xml:space="preserve">za naknade koje se refundiraju (bolovanje na teret HZZO-a) </w:t>
      </w:r>
      <w:r w:rsidR="00931F6E">
        <w:rPr>
          <w:rFonts w:ascii="Times New Roman" w:hAnsi="Times New Roman" w:cs="Times New Roman"/>
          <w:sz w:val="24"/>
          <w:szCs w:val="24"/>
        </w:rPr>
        <w:t>u iznosu od 1.322</w:t>
      </w:r>
      <w:r w:rsidR="0044224C">
        <w:rPr>
          <w:rFonts w:ascii="Times New Roman" w:hAnsi="Times New Roman" w:cs="Times New Roman"/>
          <w:sz w:val="24"/>
          <w:szCs w:val="24"/>
        </w:rPr>
        <w:t xml:space="preserve">,37 eura </w:t>
      </w:r>
      <w:r w:rsidR="000461B4">
        <w:rPr>
          <w:rFonts w:ascii="Times New Roman" w:hAnsi="Times New Roman" w:cs="Times New Roman"/>
          <w:sz w:val="24"/>
          <w:szCs w:val="24"/>
        </w:rPr>
        <w:t xml:space="preserve">i potraživanja za </w:t>
      </w:r>
      <w:r w:rsidR="0044224C">
        <w:rPr>
          <w:rFonts w:ascii="Times New Roman" w:hAnsi="Times New Roman" w:cs="Times New Roman"/>
          <w:sz w:val="24"/>
          <w:szCs w:val="24"/>
        </w:rPr>
        <w:t xml:space="preserve">predujmove u iznosu od </w:t>
      </w:r>
      <w:r w:rsidR="00D21352">
        <w:rPr>
          <w:rFonts w:ascii="Times New Roman" w:hAnsi="Times New Roman" w:cs="Times New Roman"/>
          <w:sz w:val="24"/>
          <w:szCs w:val="24"/>
        </w:rPr>
        <w:t>17.667,87 eura</w:t>
      </w:r>
      <w:r w:rsidR="008B4097">
        <w:rPr>
          <w:rFonts w:ascii="Times New Roman" w:hAnsi="Times New Roman" w:cs="Times New Roman"/>
          <w:sz w:val="24"/>
          <w:szCs w:val="24"/>
        </w:rPr>
        <w:t xml:space="preserve"> koj</w:t>
      </w:r>
      <w:r w:rsidR="003F7916">
        <w:rPr>
          <w:rFonts w:ascii="Times New Roman" w:hAnsi="Times New Roman" w:cs="Times New Roman"/>
          <w:sz w:val="24"/>
          <w:szCs w:val="24"/>
        </w:rPr>
        <w:t>i</w:t>
      </w:r>
      <w:r w:rsidR="008B4097">
        <w:rPr>
          <w:rFonts w:ascii="Times New Roman" w:hAnsi="Times New Roman" w:cs="Times New Roman"/>
          <w:sz w:val="24"/>
          <w:szCs w:val="24"/>
        </w:rPr>
        <w:t xml:space="preserve"> se </w:t>
      </w:r>
      <w:r w:rsidR="00923656">
        <w:rPr>
          <w:rFonts w:ascii="Times New Roman" w:hAnsi="Times New Roman" w:cs="Times New Roman"/>
          <w:sz w:val="24"/>
          <w:szCs w:val="24"/>
        </w:rPr>
        <w:t xml:space="preserve">u potpunosti </w:t>
      </w:r>
      <w:r w:rsidR="008B4097">
        <w:rPr>
          <w:rFonts w:ascii="Times New Roman" w:hAnsi="Times New Roman" w:cs="Times New Roman"/>
          <w:sz w:val="24"/>
          <w:szCs w:val="24"/>
        </w:rPr>
        <w:t xml:space="preserve">odnose na </w:t>
      </w:r>
      <w:r w:rsidR="00930AE6">
        <w:rPr>
          <w:rFonts w:ascii="Times New Roman" w:hAnsi="Times New Roman" w:cs="Times New Roman"/>
          <w:sz w:val="24"/>
          <w:szCs w:val="24"/>
        </w:rPr>
        <w:t xml:space="preserve">obvezu </w:t>
      </w:r>
      <w:r w:rsidR="00A80121">
        <w:rPr>
          <w:rFonts w:ascii="Times New Roman" w:hAnsi="Times New Roman" w:cs="Times New Roman"/>
          <w:sz w:val="24"/>
          <w:szCs w:val="24"/>
        </w:rPr>
        <w:t>plaćanj</w:t>
      </w:r>
      <w:r w:rsidR="00930AE6">
        <w:rPr>
          <w:rFonts w:ascii="Times New Roman" w:hAnsi="Times New Roman" w:cs="Times New Roman"/>
          <w:sz w:val="24"/>
          <w:szCs w:val="24"/>
        </w:rPr>
        <w:t>a</w:t>
      </w:r>
      <w:r w:rsidR="00A80121">
        <w:rPr>
          <w:rFonts w:ascii="Times New Roman" w:hAnsi="Times New Roman" w:cs="Times New Roman"/>
          <w:sz w:val="24"/>
          <w:szCs w:val="24"/>
        </w:rPr>
        <w:t xml:space="preserve"> predujmom</w:t>
      </w:r>
      <w:r w:rsidR="00812831">
        <w:rPr>
          <w:rFonts w:ascii="Times New Roman" w:hAnsi="Times New Roman" w:cs="Times New Roman"/>
          <w:sz w:val="24"/>
          <w:szCs w:val="24"/>
        </w:rPr>
        <w:t xml:space="preserve"> priključenj</w:t>
      </w:r>
      <w:r w:rsidR="00A80121">
        <w:rPr>
          <w:rFonts w:ascii="Times New Roman" w:hAnsi="Times New Roman" w:cs="Times New Roman"/>
          <w:sz w:val="24"/>
          <w:szCs w:val="24"/>
        </w:rPr>
        <w:t>e</w:t>
      </w:r>
      <w:r w:rsidR="00812831">
        <w:rPr>
          <w:rFonts w:ascii="Times New Roman" w:hAnsi="Times New Roman" w:cs="Times New Roman"/>
          <w:sz w:val="24"/>
          <w:szCs w:val="24"/>
        </w:rPr>
        <w:t xml:space="preserve"> </w:t>
      </w:r>
      <w:r w:rsidR="00930AE6">
        <w:rPr>
          <w:rFonts w:ascii="Times New Roman" w:hAnsi="Times New Roman" w:cs="Times New Roman"/>
          <w:sz w:val="24"/>
          <w:szCs w:val="24"/>
        </w:rPr>
        <w:t xml:space="preserve">više </w:t>
      </w:r>
      <w:r w:rsidR="000E7F28">
        <w:rPr>
          <w:rFonts w:ascii="Times New Roman" w:hAnsi="Times New Roman" w:cs="Times New Roman"/>
          <w:sz w:val="24"/>
          <w:szCs w:val="24"/>
        </w:rPr>
        <w:t xml:space="preserve">objekata </w:t>
      </w:r>
      <w:r w:rsidR="00191060">
        <w:rPr>
          <w:rFonts w:ascii="Times New Roman" w:hAnsi="Times New Roman" w:cs="Times New Roman"/>
          <w:sz w:val="24"/>
          <w:szCs w:val="24"/>
        </w:rPr>
        <w:t>u izgradnji</w:t>
      </w:r>
      <w:r w:rsidR="0050458F">
        <w:rPr>
          <w:rFonts w:ascii="Times New Roman" w:hAnsi="Times New Roman" w:cs="Times New Roman"/>
          <w:sz w:val="24"/>
          <w:szCs w:val="24"/>
        </w:rPr>
        <w:t xml:space="preserve"> </w:t>
      </w:r>
      <w:r w:rsidR="000E7F28">
        <w:rPr>
          <w:rFonts w:ascii="Times New Roman" w:hAnsi="Times New Roman" w:cs="Times New Roman"/>
          <w:sz w:val="24"/>
          <w:szCs w:val="24"/>
        </w:rPr>
        <w:t>na elektroenergetsku mrežu</w:t>
      </w:r>
      <w:r w:rsidR="0015670F">
        <w:rPr>
          <w:rFonts w:ascii="Times New Roman" w:hAnsi="Times New Roman" w:cs="Times New Roman"/>
          <w:sz w:val="24"/>
          <w:szCs w:val="24"/>
        </w:rPr>
        <w:t>, a koji nisu u potpunosti izvršeni</w:t>
      </w:r>
      <w:r w:rsidR="006D016D">
        <w:rPr>
          <w:rFonts w:ascii="Times New Roman" w:hAnsi="Times New Roman" w:cs="Times New Roman"/>
          <w:sz w:val="24"/>
          <w:szCs w:val="24"/>
        </w:rPr>
        <w:t xml:space="preserve">. </w:t>
      </w:r>
    </w:p>
    <w:p w14:paraId="5E022B3A" w14:textId="77777777" w:rsidR="0069302A" w:rsidRDefault="0069302A" w:rsidP="1AA641C7">
      <w:pPr>
        <w:pStyle w:val="Odlomakpopisa"/>
        <w:numPr>
          <w:ilvl w:val="0"/>
          <w:numId w:val="4"/>
        </w:numPr>
        <w:jc w:val="both"/>
        <w:rPr>
          <w:rFonts w:ascii="Times New Roman" w:hAnsi="Times New Roman" w:cs="Times New Roman"/>
          <w:sz w:val="24"/>
          <w:szCs w:val="24"/>
        </w:rPr>
      </w:pPr>
      <w:r w:rsidRPr="1AA641C7">
        <w:rPr>
          <w:rFonts w:ascii="Times New Roman" w:hAnsi="Times New Roman" w:cs="Times New Roman"/>
          <w:sz w:val="24"/>
          <w:szCs w:val="24"/>
        </w:rPr>
        <w:lastRenderedPageBreak/>
        <w:t xml:space="preserve">Potraživanja za dane zajmove </w:t>
      </w:r>
      <w:r w:rsidRPr="1AA641C7">
        <w:rPr>
          <w:rFonts w:ascii="Times New Roman" w:hAnsi="Times New Roman" w:cs="Times New Roman"/>
          <w:b/>
          <w:bCs/>
          <w:sz w:val="24"/>
          <w:szCs w:val="24"/>
        </w:rPr>
        <w:t>(13)</w:t>
      </w:r>
    </w:p>
    <w:p w14:paraId="23FA156C" w14:textId="2454DC56" w:rsidR="00614260" w:rsidRDefault="00E4181D"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p>
    <w:p w14:paraId="4C1487C1" w14:textId="77777777" w:rsidR="0069302A" w:rsidRPr="00D649D7" w:rsidRDefault="0069302A"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Vrijednosni papiri </w:t>
      </w:r>
      <w:r w:rsidRPr="1AA641C7">
        <w:rPr>
          <w:rFonts w:ascii="Times New Roman" w:hAnsi="Times New Roman" w:cs="Times New Roman"/>
          <w:b/>
          <w:bCs/>
          <w:sz w:val="24"/>
          <w:szCs w:val="24"/>
        </w:rPr>
        <w:t>(14)</w:t>
      </w:r>
    </w:p>
    <w:p w14:paraId="4CD1AADE" w14:textId="111CC629" w:rsidR="00614260" w:rsidRPr="00614260" w:rsidRDefault="00E4181D"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p>
    <w:p w14:paraId="2294E91B" w14:textId="77777777" w:rsidR="0069302A" w:rsidRPr="00D649D7" w:rsidRDefault="0069302A"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Dionice i udjeli u glavnici </w:t>
      </w:r>
      <w:r w:rsidRPr="1AA641C7">
        <w:rPr>
          <w:rFonts w:ascii="Times New Roman" w:hAnsi="Times New Roman" w:cs="Times New Roman"/>
          <w:b/>
          <w:bCs/>
          <w:sz w:val="24"/>
          <w:szCs w:val="24"/>
        </w:rPr>
        <w:t>(15)</w:t>
      </w:r>
    </w:p>
    <w:p w14:paraId="5E59A971" w14:textId="74630D7D" w:rsidR="00614260" w:rsidRPr="00614260" w:rsidRDefault="00E4181D"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p>
    <w:p w14:paraId="30C64D5C" w14:textId="77777777" w:rsidR="0069302A" w:rsidRDefault="0069302A" w:rsidP="1AA641C7">
      <w:pPr>
        <w:pStyle w:val="Odlomakpopisa"/>
        <w:numPr>
          <w:ilvl w:val="0"/>
          <w:numId w:val="4"/>
        </w:numPr>
        <w:jc w:val="both"/>
        <w:rPr>
          <w:rFonts w:ascii="Times New Roman" w:hAnsi="Times New Roman" w:cs="Times New Roman"/>
          <w:sz w:val="24"/>
          <w:szCs w:val="24"/>
        </w:rPr>
      </w:pPr>
      <w:r w:rsidRPr="1AA641C7">
        <w:rPr>
          <w:rFonts w:ascii="Times New Roman" w:hAnsi="Times New Roman" w:cs="Times New Roman"/>
          <w:sz w:val="24"/>
          <w:szCs w:val="24"/>
        </w:rPr>
        <w:t xml:space="preserve">Potraživanja za prihode poslovanja </w:t>
      </w:r>
      <w:r w:rsidRPr="1AA641C7">
        <w:rPr>
          <w:rFonts w:ascii="Times New Roman" w:hAnsi="Times New Roman" w:cs="Times New Roman"/>
          <w:b/>
          <w:bCs/>
          <w:sz w:val="24"/>
          <w:szCs w:val="24"/>
        </w:rPr>
        <w:t>(16)</w:t>
      </w:r>
    </w:p>
    <w:p w14:paraId="302D019B" w14:textId="38D70D3A" w:rsidR="005E2D3E" w:rsidRPr="00614260" w:rsidRDefault="00D9485F"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Iskazana potraživanja </w:t>
      </w:r>
      <w:r w:rsidR="00852A54">
        <w:rPr>
          <w:rFonts w:ascii="Times New Roman" w:hAnsi="Times New Roman" w:cs="Times New Roman"/>
          <w:sz w:val="24"/>
          <w:szCs w:val="24"/>
        </w:rPr>
        <w:t>za prihode</w:t>
      </w:r>
      <w:r w:rsidR="00603192">
        <w:rPr>
          <w:rFonts w:ascii="Times New Roman" w:hAnsi="Times New Roman" w:cs="Times New Roman"/>
          <w:sz w:val="24"/>
          <w:szCs w:val="24"/>
        </w:rPr>
        <w:t xml:space="preserve"> od </w:t>
      </w:r>
      <w:r w:rsidR="00852A54">
        <w:rPr>
          <w:rFonts w:ascii="Times New Roman" w:hAnsi="Times New Roman" w:cs="Times New Roman"/>
          <w:sz w:val="24"/>
          <w:szCs w:val="24"/>
        </w:rPr>
        <w:t xml:space="preserve">imovine </w:t>
      </w:r>
      <w:r w:rsidR="001B6218">
        <w:rPr>
          <w:rFonts w:ascii="Times New Roman" w:hAnsi="Times New Roman" w:cs="Times New Roman"/>
          <w:sz w:val="24"/>
          <w:szCs w:val="24"/>
        </w:rPr>
        <w:t>sastoje se od potraživanja</w:t>
      </w:r>
      <w:r w:rsidR="00BF37E3">
        <w:rPr>
          <w:rFonts w:ascii="Times New Roman" w:hAnsi="Times New Roman" w:cs="Times New Roman"/>
          <w:sz w:val="24"/>
          <w:szCs w:val="24"/>
        </w:rPr>
        <w:t xml:space="preserve"> od naknada za korištenje nefinancijske imovine (pravo građenja)</w:t>
      </w:r>
      <w:r w:rsidR="005222EC">
        <w:rPr>
          <w:rFonts w:ascii="Times New Roman" w:hAnsi="Times New Roman" w:cs="Times New Roman"/>
          <w:sz w:val="24"/>
          <w:szCs w:val="24"/>
        </w:rPr>
        <w:t xml:space="preserve"> i potraživanja </w:t>
      </w:r>
      <w:r w:rsidR="004509DB">
        <w:rPr>
          <w:rFonts w:ascii="Times New Roman" w:hAnsi="Times New Roman" w:cs="Times New Roman"/>
          <w:sz w:val="24"/>
          <w:szCs w:val="24"/>
        </w:rPr>
        <w:t>za dane koncesije</w:t>
      </w:r>
      <w:r w:rsidR="003437EE">
        <w:rPr>
          <w:rFonts w:ascii="Times New Roman" w:hAnsi="Times New Roman" w:cs="Times New Roman"/>
          <w:sz w:val="24"/>
          <w:szCs w:val="24"/>
        </w:rPr>
        <w:t>,</w:t>
      </w:r>
      <w:r w:rsidR="002C4A4C">
        <w:rPr>
          <w:rFonts w:ascii="Times New Roman" w:hAnsi="Times New Roman" w:cs="Times New Roman"/>
          <w:sz w:val="24"/>
          <w:szCs w:val="24"/>
        </w:rPr>
        <w:t xml:space="preserve"> od </w:t>
      </w:r>
      <w:r w:rsidR="003437EE">
        <w:rPr>
          <w:rFonts w:ascii="Times New Roman" w:hAnsi="Times New Roman" w:cs="Times New Roman"/>
          <w:sz w:val="24"/>
          <w:szCs w:val="24"/>
        </w:rPr>
        <w:t xml:space="preserve">kojih </w:t>
      </w:r>
      <w:r w:rsidR="00317A43">
        <w:rPr>
          <w:rFonts w:ascii="Times New Roman" w:hAnsi="Times New Roman" w:cs="Times New Roman"/>
          <w:sz w:val="24"/>
          <w:szCs w:val="24"/>
        </w:rPr>
        <w:t xml:space="preserve">dospjela potraživanja iznose </w:t>
      </w:r>
      <w:r w:rsidR="00D066C7">
        <w:rPr>
          <w:rFonts w:ascii="Times New Roman" w:hAnsi="Times New Roman" w:cs="Times New Roman"/>
          <w:sz w:val="24"/>
          <w:szCs w:val="24"/>
        </w:rPr>
        <w:t xml:space="preserve">2.875,25 eura. </w:t>
      </w:r>
      <w:r w:rsidR="00670CC3">
        <w:rPr>
          <w:rFonts w:ascii="Times New Roman" w:hAnsi="Times New Roman" w:cs="Times New Roman"/>
          <w:sz w:val="24"/>
          <w:szCs w:val="24"/>
        </w:rPr>
        <w:t xml:space="preserve">Potraživanja za </w:t>
      </w:r>
      <w:r w:rsidR="00300C0C">
        <w:rPr>
          <w:rFonts w:ascii="Times New Roman" w:hAnsi="Times New Roman" w:cs="Times New Roman"/>
          <w:sz w:val="24"/>
          <w:szCs w:val="24"/>
        </w:rPr>
        <w:t>prihode od prodaje proizvoda</w:t>
      </w:r>
      <w:r w:rsidR="00670CC3">
        <w:rPr>
          <w:rFonts w:ascii="Times New Roman" w:hAnsi="Times New Roman" w:cs="Times New Roman"/>
          <w:sz w:val="24"/>
          <w:szCs w:val="24"/>
        </w:rPr>
        <w:t xml:space="preserve"> i </w:t>
      </w:r>
      <w:r w:rsidR="00300C0C">
        <w:rPr>
          <w:rFonts w:ascii="Times New Roman" w:hAnsi="Times New Roman" w:cs="Times New Roman"/>
          <w:sz w:val="24"/>
          <w:szCs w:val="24"/>
        </w:rPr>
        <w:t>robe te pruženih usluga</w:t>
      </w:r>
      <w:r w:rsidR="00670CC3">
        <w:rPr>
          <w:rFonts w:ascii="Times New Roman" w:hAnsi="Times New Roman" w:cs="Times New Roman"/>
          <w:sz w:val="24"/>
          <w:szCs w:val="24"/>
        </w:rPr>
        <w:t xml:space="preserve"> u potpunosti se odnose na potraživanja </w:t>
      </w:r>
      <w:r w:rsidR="005A6714">
        <w:rPr>
          <w:rFonts w:ascii="Times New Roman" w:hAnsi="Times New Roman" w:cs="Times New Roman"/>
          <w:sz w:val="24"/>
          <w:szCs w:val="24"/>
        </w:rPr>
        <w:t>za prihode od zakupa</w:t>
      </w:r>
      <w:r w:rsidR="005C7FF4">
        <w:rPr>
          <w:rFonts w:ascii="Times New Roman" w:hAnsi="Times New Roman" w:cs="Times New Roman"/>
          <w:sz w:val="24"/>
          <w:szCs w:val="24"/>
        </w:rPr>
        <w:t xml:space="preserve">, od kojih dospjela potraživanja iznose </w:t>
      </w:r>
      <w:r w:rsidR="00120B37">
        <w:rPr>
          <w:rFonts w:ascii="Times New Roman" w:hAnsi="Times New Roman" w:cs="Times New Roman"/>
          <w:sz w:val="24"/>
          <w:szCs w:val="24"/>
        </w:rPr>
        <w:t xml:space="preserve">545,78 eura. </w:t>
      </w:r>
      <w:r w:rsidR="009A6B90">
        <w:rPr>
          <w:rFonts w:ascii="Times New Roman" w:hAnsi="Times New Roman" w:cs="Times New Roman"/>
          <w:sz w:val="24"/>
          <w:szCs w:val="24"/>
        </w:rPr>
        <w:t>Potraživanja za upravne i administrativne prihode u</w:t>
      </w:r>
      <w:r w:rsidR="000D4775">
        <w:rPr>
          <w:rFonts w:ascii="Times New Roman" w:hAnsi="Times New Roman" w:cs="Times New Roman"/>
          <w:sz w:val="24"/>
          <w:szCs w:val="24"/>
        </w:rPr>
        <w:t xml:space="preserve"> potpunosti se odnose na potraživanja za lučke pristojbe</w:t>
      </w:r>
      <w:r w:rsidR="004653AF">
        <w:rPr>
          <w:rFonts w:ascii="Times New Roman" w:hAnsi="Times New Roman" w:cs="Times New Roman"/>
          <w:sz w:val="24"/>
          <w:szCs w:val="24"/>
        </w:rPr>
        <w:t>,</w:t>
      </w:r>
      <w:r w:rsidR="000D4775">
        <w:rPr>
          <w:rFonts w:ascii="Times New Roman" w:hAnsi="Times New Roman" w:cs="Times New Roman"/>
          <w:sz w:val="24"/>
          <w:szCs w:val="24"/>
        </w:rPr>
        <w:t xml:space="preserve"> od kojih </w:t>
      </w:r>
      <w:r w:rsidR="00267506">
        <w:rPr>
          <w:rFonts w:ascii="Times New Roman" w:hAnsi="Times New Roman" w:cs="Times New Roman"/>
          <w:sz w:val="24"/>
          <w:szCs w:val="24"/>
        </w:rPr>
        <w:t xml:space="preserve">dospjela potraživanja iznose 5.325,76 eura. </w:t>
      </w:r>
    </w:p>
    <w:p w14:paraId="5EACB084" w14:textId="72EAFD0B" w:rsidR="005765F5" w:rsidRPr="00614260" w:rsidRDefault="002B6F62"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U </w:t>
      </w:r>
      <w:r w:rsidR="00C912B6">
        <w:rPr>
          <w:rFonts w:ascii="Times New Roman" w:hAnsi="Times New Roman" w:cs="Times New Roman"/>
          <w:sz w:val="24"/>
          <w:szCs w:val="24"/>
        </w:rPr>
        <w:t>2023. godini</w:t>
      </w:r>
      <w:r w:rsidR="0002543F">
        <w:rPr>
          <w:rFonts w:ascii="Times New Roman" w:hAnsi="Times New Roman" w:cs="Times New Roman"/>
          <w:sz w:val="24"/>
          <w:szCs w:val="24"/>
        </w:rPr>
        <w:t xml:space="preserve"> </w:t>
      </w:r>
      <w:r w:rsidR="005E579D">
        <w:rPr>
          <w:rFonts w:ascii="Times New Roman" w:hAnsi="Times New Roman" w:cs="Times New Roman"/>
          <w:sz w:val="24"/>
          <w:szCs w:val="24"/>
        </w:rPr>
        <w:t xml:space="preserve">su </w:t>
      </w:r>
      <w:r w:rsidR="0002543F">
        <w:rPr>
          <w:rFonts w:ascii="Times New Roman" w:hAnsi="Times New Roman" w:cs="Times New Roman"/>
          <w:sz w:val="24"/>
          <w:szCs w:val="24"/>
        </w:rPr>
        <w:t>temeljem Odluke o otpisu</w:t>
      </w:r>
      <w:r w:rsidR="00C912B6">
        <w:rPr>
          <w:rFonts w:ascii="Times New Roman" w:hAnsi="Times New Roman" w:cs="Times New Roman"/>
          <w:sz w:val="24"/>
          <w:szCs w:val="24"/>
        </w:rPr>
        <w:t xml:space="preserve"> </w:t>
      </w:r>
      <w:r w:rsidR="0063204A">
        <w:rPr>
          <w:rFonts w:ascii="Times New Roman" w:hAnsi="Times New Roman" w:cs="Times New Roman"/>
          <w:sz w:val="24"/>
          <w:szCs w:val="24"/>
        </w:rPr>
        <w:t xml:space="preserve">otpisana potraživanja </w:t>
      </w:r>
      <w:r w:rsidR="00EB5159">
        <w:rPr>
          <w:rFonts w:ascii="Times New Roman" w:hAnsi="Times New Roman" w:cs="Times New Roman"/>
          <w:sz w:val="24"/>
          <w:szCs w:val="24"/>
        </w:rPr>
        <w:t>za koja naplata nije moguća</w:t>
      </w:r>
      <w:r w:rsidR="008A3BD9">
        <w:rPr>
          <w:rFonts w:ascii="Times New Roman" w:hAnsi="Times New Roman" w:cs="Times New Roman"/>
          <w:sz w:val="24"/>
          <w:szCs w:val="24"/>
        </w:rPr>
        <w:t xml:space="preserve">, a </w:t>
      </w:r>
      <w:r w:rsidR="00DA7EA8">
        <w:rPr>
          <w:rFonts w:ascii="Times New Roman" w:hAnsi="Times New Roman" w:cs="Times New Roman"/>
          <w:sz w:val="24"/>
          <w:szCs w:val="24"/>
        </w:rPr>
        <w:t>za koj</w:t>
      </w:r>
      <w:r w:rsidR="00577C0E">
        <w:rPr>
          <w:rFonts w:ascii="Times New Roman" w:hAnsi="Times New Roman" w:cs="Times New Roman"/>
          <w:sz w:val="24"/>
          <w:szCs w:val="24"/>
        </w:rPr>
        <w:t>a</w:t>
      </w:r>
      <w:r w:rsidR="00DA7EA8">
        <w:rPr>
          <w:rFonts w:ascii="Times New Roman" w:hAnsi="Times New Roman" w:cs="Times New Roman"/>
          <w:sz w:val="24"/>
          <w:szCs w:val="24"/>
        </w:rPr>
        <w:t xml:space="preserve"> je najvećim dijelom </w:t>
      </w:r>
      <w:r w:rsidR="00EF46A3">
        <w:rPr>
          <w:rFonts w:ascii="Times New Roman" w:hAnsi="Times New Roman" w:cs="Times New Roman"/>
          <w:sz w:val="24"/>
          <w:szCs w:val="24"/>
        </w:rPr>
        <w:t>ispravak vrijednosti</w:t>
      </w:r>
      <w:r w:rsidR="00374984">
        <w:rPr>
          <w:rFonts w:ascii="Times New Roman" w:hAnsi="Times New Roman" w:cs="Times New Roman"/>
          <w:sz w:val="24"/>
          <w:szCs w:val="24"/>
        </w:rPr>
        <w:t xml:space="preserve"> potraživanja </w:t>
      </w:r>
      <w:r w:rsidR="00935B4A">
        <w:rPr>
          <w:rFonts w:ascii="Times New Roman" w:hAnsi="Times New Roman" w:cs="Times New Roman"/>
          <w:sz w:val="24"/>
          <w:szCs w:val="24"/>
        </w:rPr>
        <w:t>provede</w:t>
      </w:r>
      <w:r w:rsidR="00374984">
        <w:rPr>
          <w:rFonts w:ascii="Times New Roman" w:hAnsi="Times New Roman" w:cs="Times New Roman"/>
          <w:sz w:val="24"/>
          <w:szCs w:val="24"/>
        </w:rPr>
        <w:t>n u cijelosti</w:t>
      </w:r>
      <w:r w:rsidR="00DC1B8D">
        <w:rPr>
          <w:rFonts w:ascii="Times New Roman" w:hAnsi="Times New Roman" w:cs="Times New Roman"/>
          <w:sz w:val="24"/>
          <w:szCs w:val="24"/>
        </w:rPr>
        <w:t xml:space="preserve">. </w:t>
      </w:r>
      <w:r w:rsidR="008332EE">
        <w:rPr>
          <w:rFonts w:ascii="Times New Roman" w:hAnsi="Times New Roman" w:cs="Times New Roman"/>
          <w:sz w:val="24"/>
          <w:szCs w:val="24"/>
        </w:rPr>
        <w:t>Na kraju izvještajnog razdoblja u</w:t>
      </w:r>
      <w:r w:rsidR="005526E9">
        <w:rPr>
          <w:rFonts w:ascii="Times New Roman" w:hAnsi="Times New Roman" w:cs="Times New Roman"/>
          <w:sz w:val="24"/>
          <w:szCs w:val="24"/>
        </w:rPr>
        <w:t xml:space="preserve"> poslovnim knjigama Lučke uprave Vukovar ne postoje potraživanja </w:t>
      </w:r>
      <w:r w:rsidR="0002543F">
        <w:rPr>
          <w:rFonts w:ascii="Times New Roman" w:hAnsi="Times New Roman" w:cs="Times New Roman"/>
          <w:sz w:val="24"/>
          <w:szCs w:val="24"/>
        </w:rPr>
        <w:t xml:space="preserve">za koja je potrebno provesti ispravak vrijednosti. </w:t>
      </w:r>
    </w:p>
    <w:p w14:paraId="0A05D638" w14:textId="77777777" w:rsidR="006A7AD0" w:rsidRDefault="006A7AD0" w:rsidP="1AA641C7">
      <w:pPr>
        <w:pStyle w:val="Odlomakpopisa"/>
        <w:numPr>
          <w:ilvl w:val="0"/>
          <w:numId w:val="4"/>
        </w:numPr>
        <w:jc w:val="both"/>
        <w:rPr>
          <w:rFonts w:ascii="Times New Roman" w:hAnsi="Times New Roman" w:cs="Times New Roman"/>
          <w:sz w:val="24"/>
          <w:szCs w:val="24"/>
        </w:rPr>
      </w:pPr>
      <w:r w:rsidRPr="1AA641C7">
        <w:rPr>
          <w:rFonts w:ascii="Times New Roman" w:hAnsi="Times New Roman" w:cs="Times New Roman"/>
          <w:sz w:val="24"/>
          <w:szCs w:val="24"/>
        </w:rPr>
        <w:t xml:space="preserve">Potraživanja od prodaje nefinancijske imovine </w:t>
      </w:r>
      <w:r w:rsidRPr="1AA641C7">
        <w:rPr>
          <w:rFonts w:ascii="Times New Roman" w:hAnsi="Times New Roman" w:cs="Times New Roman"/>
          <w:b/>
          <w:bCs/>
          <w:sz w:val="24"/>
          <w:szCs w:val="24"/>
        </w:rPr>
        <w:t>(17)</w:t>
      </w:r>
    </w:p>
    <w:p w14:paraId="6B45A5C9" w14:textId="50D38108" w:rsidR="00614260" w:rsidRPr="00614260" w:rsidRDefault="00E4181D"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p>
    <w:p w14:paraId="69F60462" w14:textId="77777777" w:rsidR="0069302A" w:rsidRDefault="0069302A" w:rsidP="1AA641C7">
      <w:pPr>
        <w:pStyle w:val="Odlomakpopisa"/>
        <w:numPr>
          <w:ilvl w:val="0"/>
          <w:numId w:val="4"/>
        </w:numPr>
        <w:jc w:val="both"/>
        <w:rPr>
          <w:rFonts w:ascii="Times New Roman" w:hAnsi="Times New Roman" w:cs="Times New Roman"/>
          <w:sz w:val="24"/>
          <w:szCs w:val="24"/>
        </w:rPr>
      </w:pPr>
      <w:r w:rsidRPr="1AA641C7">
        <w:rPr>
          <w:rFonts w:ascii="Times New Roman" w:hAnsi="Times New Roman" w:cs="Times New Roman"/>
          <w:sz w:val="24"/>
          <w:szCs w:val="24"/>
        </w:rPr>
        <w:t xml:space="preserve">Rashodi budućih razdoblja i nedospjela naplata prihoda </w:t>
      </w:r>
      <w:r w:rsidRPr="1AA641C7">
        <w:rPr>
          <w:rFonts w:ascii="Times New Roman" w:hAnsi="Times New Roman" w:cs="Times New Roman"/>
          <w:b/>
          <w:bCs/>
          <w:sz w:val="24"/>
          <w:szCs w:val="24"/>
        </w:rPr>
        <w:t>(19)</w:t>
      </w:r>
    </w:p>
    <w:p w14:paraId="5A15E3C6" w14:textId="46E365F7" w:rsidR="00614260" w:rsidRDefault="00E4181D"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p>
    <w:p w14:paraId="4980E630" w14:textId="77777777" w:rsidR="00D51687" w:rsidRPr="00D51687" w:rsidRDefault="00D51687" w:rsidP="00D51687">
      <w:bookmarkStart w:id="2" w:name="_Toc128989456"/>
    </w:p>
    <w:p w14:paraId="0A65E023" w14:textId="77777777" w:rsidR="0069302A" w:rsidRPr="00036DEE" w:rsidRDefault="001D4818" w:rsidP="1AA641C7">
      <w:pPr>
        <w:pStyle w:val="Naslov2"/>
        <w:jc w:val="both"/>
      </w:pPr>
      <w:r>
        <w:t>O</w:t>
      </w:r>
      <w:r w:rsidR="00614260">
        <w:t xml:space="preserve"> </w:t>
      </w:r>
      <w:r>
        <w:t>B</w:t>
      </w:r>
      <w:r w:rsidR="00614260">
        <w:t xml:space="preserve"> </w:t>
      </w:r>
      <w:r>
        <w:t>V</w:t>
      </w:r>
      <w:r w:rsidR="00614260">
        <w:t xml:space="preserve"> </w:t>
      </w:r>
      <w:r>
        <w:t>E</w:t>
      </w:r>
      <w:r w:rsidR="00614260">
        <w:t xml:space="preserve"> </w:t>
      </w:r>
      <w:r>
        <w:t>Z</w:t>
      </w:r>
      <w:r w:rsidR="00614260">
        <w:t xml:space="preserve"> </w:t>
      </w:r>
      <w:r>
        <w:t>E</w:t>
      </w:r>
      <w:bookmarkEnd w:id="2"/>
    </w:p>
    <w:p w14:paraId="015461EE" w14:textId="77777777" w:rsidR="001D4818" w:rsidRPr="00064C4E" w:rsidRDefault="001D4818"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Obveze za rashode poslovanja </w:t>
      </w:r>
      <w:r w:rsidRPr="1AA641C7">
        <w:rPr>
          <w:rFonts w:ascii="Times New Roman" w:hAnsi="Times New Roman" w:cs="Times New Roman"/>
          <w:b/>
          <w:bCs/>
          <w:sz w:val="24"/>
          <w:szCs w:val="24"/>
        </w:rPr>
        <w:t>(23)</w:t>
      </w:r>
    </w:p>
    <w:p w14:paraId="480D64C6" w14:textId="65BE9507" w:rsidR="00397FCE" w:rsidRDefault="009E5431" w:rsidP="007700BA">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Iskazane o</w:t>
      </w:r>
      <w:r w:rsidR="009F08CA">
        <w:rPr>
          <w:rFonts w:ascii="Times New Roman" w:hAnsi="Times New Roman" w:cs="Times New Roman"/>
          <w:sz w:val="24"/>
          <w:szCs w:val="24"/>
        </w:rPr>
        <w:t xml:space="preserve">bveze uključuju </w:t>
      </w:r>
      <w:r w:rsidR="00185120">
        <w:rPr>
          <w:rFonts w:ascii="Times New Roman" w:hAnsi="Times New Roman" w:cs="Times New Roman"/>
          <w:sz w:val="24"/>
          <w:szCs w:val="24"/>
        </w:rPr>
        <w:t>nedospjele</w:t>
      </w:r>
      <w:r w:rsidR="009F08CA">
        <w:rPr>
          <w:rFonts w:ascii="Times New Roman" w:hAnsi="Times New Roman" w:cs="Times New Roman"/>
          <w:sz w:val="24"/>
          <w:szCs w:val="24"/>
        </w:rPr>
        <w:t xml:space="preserve"> obveze za zaposlene (plaća </w:t>
      </w:r>
      <w:r w:rsidR="00B530FD">
        <w:rPr>
          <w:rFonts w:ascii="Times New Roman" w:hAnsi="Times New Roman" w:cs="Times New Roman"/>
          <w:sz w:val="24"/>
          <w:szCs w:val="24"/>
        </w:rPr>
        <w:t>i ostalih rashodi za zaposlene</w:t>
      </w:r>
      <w:r w:rsidR="00185120">
        <w:rPr>
          <w:rFonts w:ascii="Times New Roman" w:hAnsi="Times New Roman" w:cs="Times New Roman"/>
          <w:sz w:val="24"/>
          <w:szCs w:val="24"/>
        </w:rPr>
        <w:t xml:space="preserve"> za </w:t>
      </w:r>
      <w:r w:rsidR="00B223F9">
        <w:rPr>
          <w:rFonts w:ascii="Times New Roman" w:hAnsi="Times New Roman" w:cs="Times New Roman"/>
          <w:sz w:val="24"/>
          <w:szCs w:val="24"/>
        </w:rPr>
        <w:t xml:space="preserve">prosinac </w:t>
      </w:r>
      <w:r w:rsidR="00C17B13">
        <w:rPr>
          <w:rFonts w:ascii="Times New Roman" w:hAnsi="Times New Roman" w:cs="Times New Roman"/>
          <w:sz w:val="24"/>
          <w:szCs w:val="24"/>
        </w:rPr>
        <w:t>2023. godine koja je isplaćena u siječnju 2024. godine)</w:t>
      </w:r>
      <w:r w:rsidR="00E85629">
        <w:rPr>
          <w:rFonts w:ascii="Times New Roman" w:hAnsi="Times New Roman" w:cs="Times New Roman"/>
          <w:sz w:val="24"/>
          <w:szCs w:val="24"/>
        </w:rPr>
        <w:t>, obveze za materijalne rashode (</w:t>
      </w:r>
      <w:r w:rsidR="00B530FD">
        <w:rPr>
          <w:rFonts w:ascii="Times New Roman" w:hAnsi="Times New Roman" w:cs="Times New Roman"/>
          <w:sz w:val="24"/>
          <w:szCs w:val="24"/>
        </w:rPr>
        <w:t>režijski troškovi)</w:t>
      </w:r>
      <w:r w:rsidR="002879C7">
        <w:rPr>
          <w:rFonts w:ascii="Times New Roman" w:hAnsi="Times New Roman" w:cs="Times New Roman"/>
          <w:sz w:val="24"/>
          <w:szCs w:val="24"/>
        </w:rPr>
        <w:t xml:space="preserve"> </w:t>
      </w:r>
      <w:r w:rsidR="00BB456A">
        <w:rPr>
          <w:rFonts w:ascii="Times New Roman" w:hAnsi="Times New Roman" w:cs="Times New Roman"/>
          <w:sz w:val="24"/>
          <w:szCs w:val="24"/>
        </w:rPr>
        <w:t xml:space="preserve">te ostale tekuće obveze koje se sastoje od </w:t>
      </w:r>
      <w:r w:rsidR="00716F97">
        <w:rPr>
          <w:rFonts w:ascii="Times New Roman" w:hAnsi="Times New Roman" w:cs="Times New Roman"/>
          <w:sz w:val="24"/>
          <w:szCs w:val="24"/>
        </w:rPr>
        <w:t xml:space="preserve">obveza </w:t>
      </w:r>
      <w:r w:rsidR="0090682C">
        <w:rPr>
          <w:rFonts w:ascii="Times New Roman" w:hAnsi="Times New Roman" w:cs="Times New Roman"/>
          <w:sz w:val="24"/>
          <w:szCs w:val="24"/>
        </w:rPr>
        <w:t>za predujmove u iznosu od 4,35 eura za više plaćenu</w:t>
      </w:r>
      <w:r w:rsidR="006E518C">
        <w:rPr>
          <w:rFonts w:ascii="Times New Roman" w:hAnsi="Times New Roman" w:cs="Times New Roman"/>
          <w:sz w:val="24"/>
          <w:szCs w:val="24"/>
        </w:rPr>
        <w:t xml:space="preserve"> </w:t>
      </w:r>
      <w:r w:rsidR="00507B21">
        <w:rPr>
          <w:rFonts w:ascii="Times New Roman" w:hAnsi="Times New Roman" w:cs="Times New Roman"/>
          <w:sz w:val="24"/>
          <w:szCs w:val="24"/>
        </w:rPr>
        <w:t>koncesijsku naknadu koncesionara, obveza za jamčevine u iznosu od 136,417</w:t>
      </w:r>
      <w:r w:rsidR="00CD7472">
        <w:rPr>
          <w:rFonts w:ascii="Times New Roman" w:hAnsi="Times New Roman" w:cs="Times New Roman"/>
          <w:sz w:val="24"/>
          <w:szCs w:val="24"/>
        </w:rPr>
        <w:t>.</w:t>
      </w:r>
      <w:r w:rsidR="00507B21">
        <w:rPr>
          <w:rFonts w:ascii="Times New Roman" w:hAnsi="Times New Roman" w:cs="Times New Roman"/>
          <w:sz w:val="24"/>
          <w:szCs w:val="24"/>
        </w:rPr>
        <w:t xml:space="preserve">51 eura </w:t>
      </w:r>
      <w:r w:rsidR="00590E35">
        <w:rPr>
          <w:rFonts w:ascii="Times New Roman" w:hAnsi="Times New Roman" w:cs="Times New Roman"/>
          <w:sz w:val="24"/>
          <w:szCs w:val="24"/>
        </w:rPr>
        <w:t xml:space="preserve">uplaćene za </w:t>
      </w:r>
      <w:r w:rsidR="000B42EC">
        <w:rPr>
          <w:rFonts w:ascii="Times New Roman" w:hAnsi="Times New Roman" w:cs="Times New Roman"/>
          <w:sz w:val="24"/>
          <w:szCs w:val="24"/>
        </w:rPr>
        <w:t>postojeće ugovore za koncesiju i zakupe prostora</w:t>
      </w:r>
      <w:r w:rsidR="00450798">
        <w:rPr>
          <w:rFonts w:ascii="Times New Roman" w:hAnsi="Times New Roman" w:cs="Times New Roman"/>
          <w:sz w:val="24"/>
          <w:szCs w:val="24"/>
        </w:rPr>
        <w:t xml:space="preserve">, kao </w:t>
      </w:r>
      <w:r w:rsidR="00395FE0">
        <w:rPr>
          <w:rFonts w:ascii="Times New Roman" w:hAnsi="Times New Roman" w:cs="Times New Roman"/>
          <w:sz w:val="24"/>
          <w:szCs w:val="24"/>
        </w:rPr>
        <w:t xml:space="preserve">i obveze za povrat sredstava u proračun u iznosu od 1.322,37 eura </w:t>
      </w:r>
      <w:r w:rsidR="005C7D2A">
        <w:rPr>
          <w:rFonts w:ascii="Times New Roman" w:hAnsi="Times New Roman" w:cs="Times New Roman"/>
          <w:sz w:val="24"/>
          <w:szCs w:val="24"/>
        </w:rPr>
        <w:t xml:space="preserve">za bolovanja isplaćena na teret HZZO-a. </w:t>
      </w:r>
    </w:p>
    <w:p w14:paraId="0B87074E" w14:textId="5D70B786" w:rsidR="00064C4E" w:rsidRPr="00064C4E" w:rsidRDefault="001D4818" w:rsidP="007700BA">
      <w:pPr>
        <w:pStyle w:val="Odlomakpopisa"/>
        <w:numPr>
          <w:ilvl w:val="0"/>
          <w:numId w:val="4"/>
        </w:numPr>
        <w:jc w:val="both"/>
        <w:rPr>
          <w:rFonts w:ascii="Times New Roman" w:hAnsi="Times New Roman" w:cs="Times New Roman"/>
          <w:sz w:val="24"/>
          <w:szCs w:val="24"/>
        </w:rPr>
      </w:pPr>
      <w:r w:rsidRPr="1AA641C7">
        <w:rPr>
          <w:rFonts w:ascii="Times New Roman" w:hAnsi="Times New Roman" w:cs="Times New Roman"/>
          <w:sz w:val="24"/>
          <w:szCs w:val="24"/>
        </w:rPr>
        <w:t xml:space="preserve">Obveze za nabavu nefinancijske imovine </w:t>
      </w:r>
      <w:r w:rsidRPr="1AA641C7">
        <w:rPr>
          <w:rFonts w:ascii="Times New Roman" w:hAnsi="Times New Roman" w:cs="Times New Roman"/>
          <w:b/>
          <w:bCs/>
          <w:sz w:val="24"/>
          <w:szCs w:val="24"/>
        </w:rPr>
        <w:t>(24)</w:t>
      </w:r>
    </w:p>
    <w:p w14:paraId="097061A6" w14:textId="2CAEB456" w:rsidR="00064C4E" w:rsidRPr="00064C4E" w:rsidRDefault="00397FCE"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375EDF51" w14:textId="77777777" w:rsidR="001D4818" w:rsidRPr="00064C4E" w:rsidRDefault="001D4818"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Obveze za kredite i zajmove </w:t>
      </w:r>
      <w:r w:rsidRPr="1AA641C7">
        <w:rPr>
          <w:rFonts w:ascii="Times New Roman" w:hAnsi="Times New Roman" w:cs="Times New Roman"/>
          <w:b/>
          <w:bCs/>
          <w:sz w:val="24"/>
          <w:szCs w:val="24"/>
        </w:rPr>
        <w:t>(26)</w:t>
      </w:r>
    </w:p>
    <w:p w14:paraId="0DFE60B2" w14:textId="1E11291A" w:rsidR="00064C4E" w:rsidRPr="00064C4E" w:rsidRDefault="00397FCE"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72D056D7" w14:textId="77777777" w:rsidR="001D4818" w:rsidRPr="00064C4E" w:rsidRDefault="001D4818"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Odgođeno plaćanje rashoda i prihodi budućih razdoblja </w:t>
      </w:r>
      <w:r w:rsidRPr="1AA641C7">
        <w:rPr>
          <w:rFonts w:ascii="Times New Roman" w:hAnsi="Times New Roman" w:cs="Times New Roman"/>
          <w:b/>
          <w:bCs/>
          <w:sz w:val="24"/>
          <w:szCs w:val="24"/>
        </w:rPr>
        <w:t>(29)</w:t>
      </w:r>
    </w:p>
    <w:p w14:paraId="3B5C699D" w14:textId="5A5315EB" w:rsidR="00064C4E" w:rsidRPr="00064C4E" w:rsidRDefault="00397FCE" w:rsidP="007700BA">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w:t>
      </w:r>
    </w:p>
    <w:p w14:paraId="634C7AC8" w14:textId="77777777" w:rsidR="00914103" w:rsidRPr="00064C4E" w:rsidRDefault="00914103"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Vlastiti izvori </w:t>
      </w:r>
      <w:r w:rsidRPr="1AA641C7">
        <w:rPr>
          <w:rFonts w:ascii="Times New Roman" w:hAnsi="Times New Roman" w:cs="Times New Roman"/>
          <w:b/>
          <w:bCs/>
          <w:sz w:val="24"/>
          <w:szCs w:val="24"/>
        </w:rPr>
        <w:t>(91)</w:t>
      </w:r>
    </w:p>
    <w:p w14:paraId="4D2AD1EE" w14:textId="15A56F33" w:rsidR="00064C4E" w:rsidRPr="00064C4E" w:rsidRDefault="00735B2A"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Uslijed preračunavanja kun</w:t>
      </w:r>
      <w:r w:rsidR="00820440" w:rsidRPr="1AA641C7">
        <w:rPr>
          <w:rFonts w:ascii="Times New Roman" w:hAnsi="Times New Roman" w:cs="Times New Roman"/>
          <w:sz w:val="24"/>
          <w:szCs w:val="24"/>
        </w:rPr>
        <w:t>e</w:t>
      </w:r>
      <w:r w:rsidRPr="1AA641C7">
        <w:rPr>
          <w:rFonts w:ascii="Times New Roman" w:hAnsi="Times New Roman" w:cs="Times New Roman"/>
          <w:sz w:val="24"/>
          <w:szCs w:val="24"/>
        </w:rPr>
        <w:t xml:space="preserve"> u euro</w:t>
      </w:r>
      <w:r w:rsidR="00820440" w:rsidRPr="1AA641C7">
        <w:rPr>
          <w:rFonts w:ascii="Times New Roman" w:hAnsi="Times New Roman" w:cs="Times New Roman"/>
          <w:sz w:val="24"/>
          <w:szCs w:val="24"/>
        </w:rPr>
        <w:t>,</w:t>
      </w:r>
      <w:r w:rsidR="000C36CD" w:rsidRPr="1AA641C7">
        <w:rPr>
          <w:rFonts w:ascii="Times New Roman" w:hAnsi="Times New Roman" w:cs="Times New Roman"/>
          <w:sz w:val="24"/>
          <w:szCs w:val="24"/>
        </w:rPr>
        <w:t xml:space="preserve"> na dan 1.1.2023. nastala je razlika u bilanci</w:t>
      </w:r>
      <w:r w:rsidR="00021C56" w:rsidRPr="1AA641C7">
        <w:rPr>
          <w:rFonts w:ascii="Times New Roman" w:hAnsi="Times New Roman" w:cs="Times New Roman"/>
          <w:sz w:val="24"/>
          <w:szCs w:val="24"/>
        </w:rPr>
        <w:t xml:space="preserve"> između ukupne vrijednosti imovine te ukupne vrijednosti obveza i vlastitih izvora</w:t>
      </w:r>
      <w:r w:rsidR="00820440" w:rsidRPr="1AA641C7">
        <w:rPr>
          <w:rFonts w:ascii="Times New Roman" w:hAnsi="Times New Roman" w:cs="Times New Roman"/>
          <w:sz w:val="24"/>
          <w:szCs w:val="24"/>
        </w:rPr>
        <w:t xml:space="preserve"> u iznosu od 0,02 eura. </w:t>
      </w:r>
      <w:r w:rsidR="00BB396F" w:rsidRPr="1AA641C7">
        <w:rPr>
          <w:rFonts w:ascii="Times New Roman" w:hAnsi="Times New Roman" w:cs="Times New Roman"/>
          <w:sz w:val="24"/>
          <w:szCs w:val="24"/>
        </w:rPr>
        <w:t>Navedena r</w:t>
      </w:r>
      <w:r w:rsidR="00DE4B14" w:rsidRPr="1AA641C7">
        <w:rPr>
          <w:rFonts w:ascii="Times New Roman" w:hAnsi="Times New Roman" w:cs="Times New Roman"/>
          <w:sz w:val="24"/>
          <w:szCs w:val="24"/>
        </w:rPr>
        <w:t xml:space="preserve">azlika je </w:t>
      </w:r>
      <w:r w:rsidR="004C1EAC" w:rsidRPr="1AA641C7">
        <w:rPr>
          <w:rFonts w:ascii="Times New Roman" w:hAnsi="Times New Roman" w:cs="Times New Roman"/>
          <w:sz w:val="24"/>
          <w:szCs w:val="24"/>
        </w:rPr>
        <w:t xml:space="preserve">u početnoj bilanci </w:t>
      </w:r>
      <w:r w:rsidR="00DE4B14" w:rsidRPr="1AA641C7">
        <w:rPr>
          <w:rFonts w:ascii="Times New Roman" w:hAnsi="Times New Roman" w:cs="Times New Roman"/>
          <w:sz w:val="24"/>
          <w:szCs w:val="24"/>
        </w:rPr>
        <w:t xml:space="preserve">iskazana na teret </w:t>
      </w:r>
      <w:r w:rsidR="00E71835" w:rsidRPr="1AA641C7">
        <w:rPr>
          <w:rFonts w:ascii="Times New Roman" w:hAnsi="Times New Roman" w:cs="Times New Roman"/>
          <w:sz w:val="24"/>
          <w:szCs w:val="24"/>
        </w:rPr>
        <w:t>vlastitih izvora</w:t>
      </w:r>
      <w:r w:rsidR="004C1EAC" w:rsidRPr="1AA641C7">
        <w:rPr>
          <w:rFonts w:ascii="Times New Roman" w:hAnsi="Times New Roman" w:cs="Times New Roman"/>
          <w:sz w:val="24"/>
          <w:szCs w:val="24"/>
        </w:rPr>
        <w:t>.</w:t>
      </w:r>
    </w:p>
    <w:p w14:paraId="7EC47AF6" w14:textId="77777777" w:rsidR="001D4818" w:rsidRPr="00064C4E" w:rsidRDefault="001D4818"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Višak/manjak prihoda </w:t>
      </w:r>
      <w:r w:rsidRPr="1AA641C7">
        <w:rPr>
          <w:rFonts w:ascii="Times New Roman" w:hAnsi="Times New Roman" w:cs="Times New Roman"/>
          <w:b/>
          <w:bCs/>
          <w:sz w:val="24"/>
          <w:szCs w:val="24"/>
        </w:rPr>
        <w:t>(922)</w:t>
      </w:r>
    </w:p>
    <w:p w14:paraId="64286D1D" w14:textId="734581E9" w:rsidR="00B10F3D" w:rsidRDefault="00405AAC"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U 2023. godini</w:t>
      </w:r>
      <w:r w:rsidR="00F2196D">
        <w:rPr>
          <w:rFonts w:ascii="Times New Roman" w:hAnsi="Times New Roman" w:cs="Times New Roman"/>
          <w:sz w:val="24"/>
          <w:szCs w:val="24"/>
        </w:rPr>
        <w:t xml:space="preserve"> </w:t>
      </w:r>
      <w:r w:rsidR="006E6687">
        <w:rPr>
          <w:rFonts w:ascii="Times New Roman" w:hAnsi="Times New Roman" w:cs="Times New Roman"/>
          <w:sz w:val="24"/>
          <w:szCs w:val="24"/>
        </w:rPr>
        <w:t xml:space="preserve">su nastale promjene </w:t>
      </w:r>
      <w:r w:rsidR="00FF5773">
        <w:rPr>
          <w:rFonts w:ascii="Times New Roman" w:hAnsi="Times New Roman" w:cs="Times New Roman"/>
          <w:sz w:val="24"/>
          <w:szCs w:val="24"/>
        </w:rPr>
        <w:t>na računu 922</w:t>
      </w:r>
      <w:r w:rsidR="00FA3A51">
        <w:rPr>
          <w:rFonts w:ascii="Times New Roman" w:hAnsi="Times New Roman" w:cs="Times New Roman"/>
          <w:sz w:val="24"/>
          <w:szCs w:val="24"/>
        </w:rPr>
        <w:t>.</w:t>
      </w:r>
      <w:r w:rsidR="008B17D1">
        <w:rPr>
          <w:rFonts w:ascii="Times New Roman" w:hAnsi="Times New Roman" w:cs="Times New Roman"/>
          <w:sz w:val="24"/>
          <w:szCs w:val="24"/>
        </w:rPr>
        <w:t xml:space="preserve"> </w:t>
      </w:r>
      <w:r w:rsidR="003F473C">
        <w:rPr>
          <w:rFonts w:ascii="Times New Roman" w:hAnsi="Times New Roman" w:cs="Times New Roman"/>
          <w:sz w:val="24"/>
          <w:szCs w:val="24"/>
        </w:rPr>
        <w:t>Odlukom</w:t>
      </w:r>
      <w:r w:rsidR="008B17D1">
        <w:rPr>
          <w:rFonts w:ascii="Times New Roman" w:hAnsi="Times New Roman" w:cs="Times New Roman"/>
          <w:sz w:val="24"/>
          <w:szCs w:val="24"/>
        </w:rPr>
        <w:t xml:space="preserve"> o preraspodjeli </w:t>
      </w:r>
      <w:r w:rsidR="009123C7">
        <w:rPr>
          <w:rFonts w:ascii="Times New Roman" w:hAnsi="Times New Roman" w:cs="Times New Roman"/>
          <w:sz w:val="24"/>
          <w:szCs w:val="24"/>
        </w:rPr>
        <w:t xml:space="preserve">i promjeni rezultata </w:t>
      </w:r>
      <w:r w:rsidR="002D07F7">
        <w:rPr>
          <w:rFonts w:ascii="Times New Roman" w:hAnsi="Times New Roman" w:cs="Times New Roman"/>
          <w:sz w:val="24"/>
          <w:szCs w:val="24"/>
        </w:rPr>
        <w:t>poslovanja</w:t>
      </w:r>
      <w:r w:rsidR="003F473C">
        <w:rPr>
          <w:rFonts w:ascii="Times New Roman" w:hAnsi="Times New Roman" w:cs="Times New Roman"/>
          <w:sz w:val="24"/>
          <w:szCs w:val="24"/>
        </w:rPr>
        <w:t xml:space="preserve"> Upravnog vijeća Lučke uprave Vukovar</w:t>
      </w:r>
      <w:r w:rsidR="002B4AFF">
        <w:rPr>
          <w:rFonts w:ascii="Times New Roman" w:hAnsi="Times New Roman" w:cs="Times New Roman"/>
          <w:sz w:val="24"/>
          <w:szCs w:val="24"/>
        </w:rPr>
        <w:t>,</w:t>
      </w:r>
      <w:r w:rsidR="003F473C">
        <w:rPr>
          <w:rFonts w:ascii="Times New Roman" w:hAnsi="Times New Roman" w:cs="Times New Roman"/>
          <w:sz w:val="24"/>
          <w:szCs w:val="24"/>
        </w:rPr>
        <w:t xml:space="preserve"> izvršena je p</w:t>
      </w:r>
      <w:r w:rsidR="001040F8">
        <w:rPr>
          <w:rFonts w:ascii="Times New Roman" w:hAnsi="Times New Roman" w:cs="Times New Roman"/>
          <w:sz w:val="24"/>
          <w:szCs w:val="24"/>
        </w:rPr>
        <w:t>reraspodjel</w:t>
      </w:r>
      <w:r w:rsidR="003F473C">
        <w:rPr>
          <w:rFonts w:ascii="Times New Roman" w:hAnsi="Times New Roman" w:cs="Times New Roman"/>
          <w:sz w:val="24"/>
          <w:szCs w:val="24"/>
        </w:rPr>
        <w:t>a</w:t>
      </w:r>
      <w:r w:rsidR="001040F8">
        <w:rPr>
          <w:rFonts w:ascii="Times New Roman" w:hAnsi="Times New Roman" w:cs="Times New Roman"/>
          <w:sz w:val="24"/>
          <w:szCs w:val="24"/>
        </w:rPr>
        <w:t xml:space="preserve"> </w:t>
      </w:r>
      <w:r w:rsidR="003F473C">
        <w:rPr>
          <w:rFonts w:ascii="Times New Roman" w:hAnsi="Times New Roman" w:cs="Times New Roman"/>
          <w:sz w:val="24"/>
          <w:szCs w:val="24"/>
        </w:rPr>
        <w:t>zbog</w:t>
      </w:r>
      <w:r w:rsidR="00EC2ACE">
        <w:rPr>
          <w:rFonts w:ascii="Times New Roman" w:hAnsi="Times New Roman" w:cs="Times New Roman"/>
          <w:sz w:val="24"/>
          <w:szCs w:val="24"/>
        </w:rPr>
        <w:t xml:space="preserve"> usklađenj</w:t>
      </w:r>
      <w:r w:rsidR="003F473C">
        <w:rPr>
          <w:rFonts w:ascii="Times New Roman" w:hAnsi="Times New Roman" w:cs="Times New Roman"/>
          <w:sz w:val="24"/>
          <w:szCs w:val="24"/>
        </w:rPr>
        <w:t>a</w:t>
      </w:r>
      <w:r w:rsidR="00EC2ACE">
        <w:rPr>
          <w:rFonts w:ascii="Times New Roman" w:hAnsi="Times New Roman" w:cs="Times New Roman"/>
          <w:sz w:val="24"/>
          <w:szCs w:val="24"/>
        </w:rPr>
        <w:t xml:space="preserve"> na računima podskupine 922</w:t>
      </w:r>
      <w:r w:rsidR="00FF5773">
        <w:rPr>
          <w:rFonts w:ascii="Times New Roman" w:hAnsi="Times New Roman" w:cs="Times New Roman"/>
          <w:sz w:val="24"/>
          <w:szCs w:val="24"/>
        </w:rPr>
        <w:t xml:space="preserve"> </w:t>
      </w:r>
      <w:r w:rsidR="003E7439">
        <w:rPr>
          <w:rFonts w:ascii="Times New Roman" w:hAnsi="Times New Roman" w:cs="Times New Roman"/>
          <w:sz w:val="24"/>
          <w:szCs w:val="24"/>
        </w:rPr>
        <w:t>gdje</w:t>
      </w:r>
      <w:r w:rsidR="00397F14">
        <w:rPr>
          <w:rFonts w:ascii="Times New Roman" w:hAnsi="Times New Roman" w:cs="Times New Roman"/>
          <w:sz w:val="24"/>
          <w:szCs w:val="24"/>
        </w:rPr>
        <w:t xml:space="preserve"> je </w:t>
      </w:r>
      <w:r w:rsidR="00F62393">
        <w:rPr>
          <w:rFonts w:ascii="Times New Roman" w:hAnsi="Times New Roman" w:cs="Times New Roman"/>
          <w:sz w:val="24"/>
          <w:szCs w:val="24"/>
        </w:rPr>
        <w:t xml:space="preserve">ukupno </w:t>
      </w:r>
      <w:r w:rsidR="00A5702D">
        <w:rPr>
          <w:rFonts w:ascii="Times New Roman" w:hAnsi="Times New Roman" w:cs="Times New Roman"/>
          <w:sz w:val="24"/>
          <w:szCs w:val="24"/>
        </w:rPr>
        <w:t xml:space="preserve">preneseni </w:t>
      </w:r>
      <w:r w:rsidR="00F514D4">
        <w:rPr>
          <w:rFonts w:ascii="Times New Roman" w:hAnsi="Times New Roman" w:cs="Times New Roman"/>
          <w:sz w:val="24"/>
          <w:szCs w:val="24"/>
        </w:rPr>
        <w:t xml:space="preserve">manjak prihoda </w:t>
      </w:r>
      <w:r w:rsidR="002B0078">
        <w:rPr>
          <w:rFonts w:ascii="Times New Roman" w:hAnsi="Times New Roman" w:cs="Times New Roman"/>
          <w:sz w:val="24"/>
          <w:szCs w:val="24"/>
        </w:rPr>
        <w:t xml:space="preserve">od nefinancijske imovine </w:t>
      </w:r>
      <w:r w:rsidR="005519B9">
        <w:rPr>
          <w:rFonts w:ascii="Times New Roman" w:hAnsi="Times New Roman" w:cs="Times New Roman"/>
          <w:sz w:val="24"/>
          <w:szCs w:val="24"/>
        </w:rPr>
        <w:t>umanjen</w:t>
      </w:r>
      <w:r w:rsidR="00E073E4">
        <w:rPr>
          <w:rFonts w:ascii="Times New Roman" w:hAnsi="Times New Roman" w:cs="Times New Roman"/>
          <w:sz w:val="24"/>
          <w:szCs w:val="24"/>
        </w:rPr>
        <w:t xml:space="preserve"> </w:t>
      </w:r>
      <w:r w:rsidR="00F96B9F">
        <w:rPr>
          <w:rFonts w:ascii="Times New Roman" w:hAnsi="Times New Roman" w:cs="Times New Roman"/>
          <w:sz w:val="24"/>
          <w:szCs w:val="24"/>
        </w:rPr>
        <w:t>zadu</w:t>
      </w:r>
      <w:r w:rsidR="001E4976">
        <w:rPr>
          <w:rFonts w:ascii="Times New Roman" w:hAnsi="Times New Roman" w:cs="Times New Roman"/>
          <w:sz w:val="24"/>
          <w:szCs w:val="24"/>
        </w:rPr>
        <w:t xml:space="preserve">ženjem </w:t>
      </w:r>
      <w:r w:rsidR="006E6687">
        <w:rPr>
          <w:rFonts w:ascii="Times New Roman" w:hAnsi="Times New Roman" w:cs="Times New Roman"/>
          <w:sz w:val="24"/>
          <w:szCs w:val="24"/>
        </w:rPr>
        <w:t>računa 92211</w:t>
      </w:r>
      <w:r w:rsidR="00C42078">
        <w:rPr>
          <w:rFonts w:ascii="Times New Roman" w:hAnsi="Times New Roman" w:cs="Times New Roman"/>
          <w:sz w:val="24"/>
          <w:szCs w:val="24"/>
        </w:rPr>
        <w:t xml:space="preserve"> </w:t>
      </w:r>
      <w:r w:rsidR="006E6687">
        <w:rPr>
          <w:rFonts w:ascii="Times New Roman" w:hAnsi="Times New Roman" w:cs="Times New Roman"/>
          <w:sz w:val="24"/>
          <w:szCs w:val="24"/>
        </w:rPr>
        <w:t>(</w:t>
      </w:r>
      <w:r w:rsidR="00C42078">
        <w:rPr>
          <w:rFonts w:ascii="Times New Roman" w:hAnsi="Times New Roman" w:cs="Times New Roman"/>
          <w:sz w:val="24"/>
          <w:szCs w:val="24"/>
        </w:rPr>
        <w:t>viš</w:t>
      </w:r>
      <w:r w:rsidR="006E6687">
        <w:rPr>
          <w:rFonts w:ascii="Times New Roman" w:hAnsi="Times New Roman" w:cs="Times New Roman"/>
          <w:sz w:val="24"/>
          <w:szCs w:val="24"/>
        </w:rPr>
        <w:t>ak</w:t>
      </w:r>
      <w:r w:rsidR="00C42078">
        <w:rPr>
          <w:rFonts w:ascii="Times New Roman" w:hAnsi="Times New Roman" w:cs="Times New Roman"/>
          <w:sz w:val="24"/>
          <w:szCs w:val="24"/>
        </w:rPr>
        <w:t xml:space="preserve"> prihoda poslovanja</w:t>
      </w:r>
      <w:r w:rsidR="006E6687">
        <w:rPr>
          <w:rFonts w:ascii="Times New Roman" w:hAnsi="Times New Roman" w:cs="Times New Roman"/>
          <w:sz w:val="24"/>
          <w:szCs w:val="24"/>
        </w:rPr>
        <w:t>)</w:t>
      </w:r>
      <w:r w:rsidR="00FF5773">
        <w:rPr>
          <w:rFonts w:ascii="Times New Roman" w:hAnsi="Times New Roman" w:cs="Times New Roman"/>
          <w:sz w:val="24"/>
          <w:szCs w:val="24"/>
        </w:rPr>
        <w:t xml:space="preserve"> </w:t>
      </w:r>
      <w:r w:rsidR="0089508B">
        <w:rPr>
          <w:rFonts w:ascii="Times New Roman" w:hAnsi="Times New Roman" w:cs="Times New Roman"/>
          <w:sz w:val="24"/>
          <w:szCs w:val="24"/>
        </w:rPr>
        <w:t xml:space="preserve">ostvarenog od neutrošenih vlastitih i namjenskih prihoda za koje ne </w:t>
      </w:r>
      <w:r w:rsidR="0071104B">
        <w:rPr>
          <w:rFonts w:ascii="Times New Roman" w:hAnsi="Times New Roman" w:cs="Times New Roman"/>
          <w:sz w:val="24"/>
          <w:szCs w:val="24"/>
        </w:rPr>
        <w:t>postoji</w:t>
      </w:r>
      <w:r w:rsidR="0089508B">
        <w:rPr>
          <w:rFonts w:ascii="Times New Roman" w:hAnsi="Times New Roman" w:cs="Times New Roman"/>
          <w:sz w:val="24"/>
          <w:szCs w:val="24"/>
        </w:rPr>
        <w:t xml:space="preserve"> obveza uplate u nadležni proračun. </w:t>
      </w:r>
      <w:r w:rsidR="00A03DCE">
        <w:rPr>
          <w:rFonts w:ascii="Times New Roman" w:hAnsi="Times New Roman" w:cs="Times New Roman"/>
          <w:sz w:val="24"/>
          <w:szCs w:val="24"/>
        </w:rPr>
        <w:t xml:space="preserve">Promjene na rezultatu </w:t>
      </w:r>
      <w:r w:rsidR="006770C2">
        <w:rPr>
          <w:rFonts w:ascii="Times New Roman" w:hAnsi="Times New Roman" w:cs="Times New Roman"/>
          <w:sz w:val="24"/>
          <w:szCs w:val="24"/>
        </w:rPr>
        <w:t xml:space="preserve">su nastale zbog otpisa </w:t>
      </w:r>
      <w:r w:rsidR="00E62B1F">
        <w:rPr>
          <w:rFonts w:ascii="Times New Roman" w:hAnsi="Times New Roman" w:cs="Times New Roman"/>
          <w:sz w:val="24"/>
          <w:szCs w:val="24"/>
        </w:rPr>
        <w:t xml:space="preserve">zastarjelih i pogrešno prenesenih obveza </w:t>
      </w:r>
      <w:r w:rsidR="00A32A56">
        <w:rPr>
          <w:rFonts w:ascii="Times New Roman" w:hAnsi="Times New Roman" w:cs="Times New Roman"/>
          <w:sz w:val="24"/>
          <w:szCs w:val="24"/>
        </w:rPr>
        <w:t>iz prethodnog razdoblja</w:t>
      </w:r>
      <w:r w:rsidR="00E40A52">
        <w:rPr>
          <w:rFonts w:ascii="Times New Roman" w:hAnsi="Times New Roman" w:cs="Times New Roman"/>
          <w:sz w:val="24"/>
          <w:szCs w:val="24"/>
        </w:rPr>
        <w:t>, nastalih prelaskom iz neprofitnog sustava u sustav državnog proračuna</w:t>
      </w:r>
      <w:r w:rsidR="00984A9A">
        <w:rPr>
          <w:rFonts w:ascii="Times New Roman" w:hAnsi="Times New Roman" w:cs="Times New Roman"/>
          <w:sz w:val="24"/>
          <w:szCs w:val="24"/>
        </w:rPr>
        <w:t xml:space="preserve"> </w:t>
      </w:r>
      <w:r w:rsidR="00D07203">
        <w:rPr>
          <w:rFonts w:ascii="Times New Roman" w:hAnsi="Times New Roman" w:cs="Times New Roman"/>
          <w:sz w:val="24"/>
          <w:szCs w:val="24"/>
        </w:rPr>
        <w:t xml:space="preserve">te ispravaka </w:t>
      </w:r>
      <w:r w:rsidR="002B0C89">
        <w:rPr>
          <w:rFonts w:ascii="Times New Roman" w:hAnsi="Times New Roman" w:cs="Times New Roman"/>
          <w:sz w:val="24"/>
          <w:szCs w:val="24"/>
        </w:rPr>
        <w:t xml:space="preserve">utvrđenih pogrešnih knjiženja. </w:t>
      </w:r>
      <w:r w:rsidR="002B4AFF">
        <w:rPr>
          <w:rFonts w:ascii="Times New Roman" w:hAnsi="Times New Roman" w:cs="Times New Roman"/>
          <w:sz w:val="24"/>
          <w:szCs w:val="24"/>
        </w:rPr>
        <w:t>I</w:t>
      </w:r>
      <w:r w:rsidR="005B6E40">
        <w:rPr>
          <w:rFonts w:ascii="Times New Roman" w:hAnsi="Times New Roman" w:cs="Times New Roman"/>
          <w:sz w:val="24"/>
          <w:szCs w:val="24"/>
        </w:rPr>
        <w:t>spravljena je</w:t>
      </w:r>
      <w:r w:rsidR="00FF6D82">
        <w:rPr>
          <w:rFonts w:ascii="Times New Roman" w:hAnsi="Times New Roman" w:cs="Times New Roman"/>
          <w:sz w:val="24"/>
          <w:szCs w:val="24"/>
        </w:rPr>
        <w:t xml:space="preserve"> nepravilnost prilikom knjiženja </w:t>
      </w:r>
      <w:r w:rsidR="006947F1">
        <w:rPr>
          <w:rFonts w:ascii="Times New Roman" w:hAnsi="Times New Roman" w:cs="Times New Roman"/>
          <w:sz w:val="24"/>
          <w:szCs w:val="24"/>
        </w:rPr>
        <w:t xml:space="preserve">potraživanja </w:t>
      </w:r>
      <w:r w:rsidR="005B6E40">
        <w:rPr>
          <w:rFonts w:ascii="Times New Roman" w:hAnsi="Times New Roman" w:cs="Times New Roman"/>
          <w:sz w:val="24"/>
          <w:szCs w:val="24"/>
        </w:rPr>
        <w:t>za naknade koje se refundiraju</w:t>
      </w:r>
      <w:r w:rsidR="005421EE">
        <w:rPr>
          <w:rFonts w:ascii="Times New Roman" w:hAnsi="Times New Roman" w:cs="Times New Roman"/>
          <w:sz w:val="24"/>
          <w:szCs w:val="24"/>
        </w:rPr>
        <w:t xml:space="preserve"> i obveza za povrat </w:t>
      </w:r>
      <w:r w:rsidR="00316DBC">
        <w:rPr>
          <w:rFonts w:ascii="Times New Roman" w:hAnsi="Times New Roman" w:cs="Times New Roman"/>
          <w:sz w:val="24"/>
          <w:szCs w:val="24"/>
        </w:rPr>
        <w:t>pk u proračun</w:t>
      </w:r>
      <w:r w:rsidR="006D2A91">
        <w:rPr>
          <w:rFonts w:ascii="Times New Roman" w:hAnsi="Times New Roman" w:cs="Times New Roman"/>
          <w:sz w:val="24"/>
          <w:szCs w:val="24"/>
        </w:rPr>
        <w:t>,</w:t>
      </w:r>
      <w:r w:rsidR="00C607D8">
        <w:rPr>
          <w:rFonts w:ascii="Times New Roman" w:hAnsi="Times New Roman" w:cs="Times New Roman"/>
          <w:sz w:val="24"/>
          <w:szCs w:val="24"/>
        </w:rPr>
        <w:t xml:space="preserve"> zaduženjem računa 92211. </w:t>
      </w:r>
      <w:r w:rsidR="00FE00E8">
        <w:rPr>
          <w:rFonts w:ascii="Times New Roman" w:hAnsi="Times New Roman" w:cs="Times New Roman"/>
          <w:sz w:val="24"/>
          <w:szCs w:val="24"/>
        </w:rPr>
        <w:t xml:space="preserve">Zbog </w:t>
      </w:r>
      <w:r w:rsidR="00A66156">
        <w:rPr>
          <w:rFonts w:ascii="Times New Roman" w:hAnsi="Times New Roman" w:cs="Times New Roman"/>
          <w:sz w:val="24"/>
          <w:szCs w:val="24"/>
        </w:rPr>
        <w:t xml:space="preserve">uspostavljanja bilančne ravnoteže </w:t>
      </w:r>
      <w:r w:rsidR="00167123">
        <w:rPr>
          <w:rFonts w:ascii="Times New Roman" w:hAnsi="Times New Roman" w:cs="Times New Roman"/>
          <w:sz w:val="24"/>
          <w:szCs w:val="24"/>
        </w:rPr>
        <w:t xml:space="preserve">uslijed konverzije iz kuna u euro, razlike </w:t>
      </w:r>
      <w:r w:rsidR="004E6BC9">
        <w:rPr>
          <w:rFonts w:ascii="Times New Roman" w:hAnsi="Times New Roman" w:cs="Times New Roman"/>
          <w:sz w:val="24"/>
          <w:szCs w:val="24"/>
        </w:rPr>
        <w:t xml:space="preserve">nastale usklađenjem </w:t>
      </w:r>
      <w:r w:rsidR="008673BB">
        <w:rPr>
          <w:rFonts w:ascii="Times New Roman" w:hAnsi="Times New Roman" w:cs="Times New Roman"/>
          <w:sz w:val="24"/>
          <w:szCs w:val="24"/>
        </w:rPr>
        <w:t>analitike sa sintetikom na računima 12</w:t>
      </w:r>
      <w:r w:rsidR="00357D6C">
        <w:rPr>
          <w:rFonts w:ascii="Times New Roman" w:hAnsi="Times New Roman" w:cs="Times New Roman"/>
          <w:sz w:val="24"/>
          <w:szCs w:val="24"/>
        </w:rPr>
        <w:t xml:space="preserve"> i razredu 2</w:t>
      </w:r>
      <w:r w:rsidR="005F3CD3">
        <w:rPr>
          <w:rFonts w:ascii="Times New Roman" w:hAnsi="Times New Roman" w:cs="Times New Roman"/>
          <w:sz w:val="24"/>
          <w:szCs w:val="24"/>
        </w:rPr>
        <w:t>, evidentirane su na računu 92211</w:t>
      </w:r>
      <w:r w:rsidR="002A0190">
        <w:rPr>
          <w:rFonts w:ascii="Times New Roman" w:hAnsi="Times New Roman" w:cs="Times New Roman"/>
          <w:sz w:val="24"/>
          <w:szCs w:val="24"/>
        </w:rPr>
        <w:t>. Navedenim</w:t>
      </w:r>
      <w:r w:rsidR="00357D6C">
        <w:rPr>
          <w:rFonts w:ascii="Times New Roman" w:hAnsi="Times New Roman" w:cs="Times New Roman"/>
          <w:sz w:val="24"/>
          <w:szCs w:val="24"/>
        </w:rPr>
        <w:t xml:space="preserve"> </w:t>
      </w:r>
      <w:r w:rsidR="002B249C">
        <w:rPr>
          <w:rFonts w:ascii="Times New Roman" w:hAnsi="Times New Roman" w:cs="Times New Roman"/>
          <w:sz w:val="24"/>
          <w:szCs w:val="24"/>
        </w:rPr>
        <w:t xml:space="preserve">ispravcima i </w:t>
      </w:r>
      <w:r w:rsidR="00354CB9">
        <w:rPr>
          <w:rFonts w:ascii="Times New Roman" w:hAnsi="Times New Roman" w:cs="Times New Roman"/>
          <w:sz w:val="24"/>
          <w:szCs w:val="24"/>
        </w:rPr>
        <w:t xml:space="preserve">usklađenjima </w:t>
      </w:r>
      <w:r w:rsidR="00F4568E">
        <w:rPr>
          <w:rFonts w:ascii="Times New Roman" w:hAnsi="Times New Roman" w:cs="Times New Roman"/>
          <w:sz w:val="24"/>
          <w:szCs w:val="24"/>
        </w:rPr>
        <w:t>račun</w:t>
      </w:r>
      <w:r w:rsidR="006B4B45">
        <w:rPr>
          <w:rFonts w:ascii="Times New Roman" w:hAnsi="Times New Roman" w:cs="Times New Roman"/>
          <w:sz w:val="24"/>
          <w:szCs w:val="24"/>
        </w:rPr>
        <w:t>a</w:t>
      </w:r>
      <w:r w:rsidR="00F4568E">
        <w:rPr>
          <w:rFonts w:ascii="Times New Roman" w:hAnsi="Times New Roman" w:cs="Times New Roman"/>
          <w:sz w:val="24"/>
          <w:szCs w:val="24"/>
        </w:rPr>
        <w:t xml:space="preserve"> 92211</w:t>
      </w:r>
      <w:r w:rsidR="006B4B45">
        <w:rPr>
          <w:rFonts w:ascii="Times New Roman" w:hAnsi="Times New Roman" w:cs="Times New Roman"/>
          <w:sz w:val="24"/>
          <w:szCs w:val="24"/>
        </w:rPr>
        <w:t xml:space="preserve">, došlo je do povećanja </w:t>
      </w:r>
      <w:r w:rsidR="007A4426">
        <w:rPr>
          <w:rFonts w:ascii="Times New Roman" w:hAnsi="Times New Roman" w:cs="Times New Roman"/>
          <w:sz w:val="24"/>
          <w:szCs w:val="24"/>
        </w:rPr>
        <w:t>viška prihoda</w:t>
      </w:r>
      <w:r w:rsidR="006B4B45">
        <w:rPr>
          <w:rFonts w:ascii="Times New Roman" w:hAnsi="Times New Roman" w:cs="Times New Roman"/>
          <w:sz w:val="24"/>
          <w:szCs w:val="24"/>
        </w:rPr>
        <w:t xml:space="preserve"> poslovanja za</w:t>
      </w:r>
      <w:r w:rsidR="00F4568E">
        <w:rPr>
          <w:rFonts w:ascii="Times New Roman" w:hAnsi="Times New Roman" w:cs="Times New Roman"/>
          <w:sz w:val="24"/>
          <w:szCs w:val="24"/>
        </w:rPr>
        <w:t xml:space="preserve"> </w:t>
      </w:r>
      <w:r w:rsidR="00A64B3F">
        <w:rPr>
          <w:rFonts w:ascii="Times New Roman" w:hAnsi="Times New Roman" w:cs="Times New Roman"/>
          <w:sz w:val="24"/>
          <w:szCs w:val="24"/>
        </w:rPr>
        <w:t>473,30 eura</w:t>
      </w:r>
      <w:r w:rsidR="00B522A0">
        <w:rPr>
          <w:rFonts w:ascii="Times New Roman" w:hAnsi="Times New Roman" w:cs="Times New Roman"/>
          <w:sz w:val="24"/>
          <w:szCs w:val="24"/>
        </w:rPr>
        <w:t xml:space="preserve"> </w:t>
      </w:r>
      <w:r w:rsidR="006D700C">
        <w:rPr>
          <w:rFonts w:ascii="Times New Roman" w:hAnsi="Times New Roman" w:cs="Times New Roman"/>
          <w:sz w:val="24"/>
          <w:szCs w:val="24"/>
        </w:rPr>
        <w:t>što je iskazano kao</w:t>
      </w:r>
      <w:r w:rsidR="00E265F6">
        <w:rPr>
          <w:rFonts w:ascii="Times New Roman" w:hAnsi="Times New Roman" w:cs="Times New Roman"/>
          <w:sz w:val="24"/>
          <w:szCs w:val="24"/>
        </w:rPr>
        <w:t xml:space="preserve"> preneseni rezultat </w:t>
      </w:r>
      <w:r w:rsidR="00807EA5">
        <w:rPr>
          <w:rFonts w:ascii="Times New Roman" w:hAnsi="Times New Roman" w:cs="Times New Roman"/>
          <w:sz w:val="24"/>
          <w:szCs w:val="24"/>
        </w:rPr>
        <w:t xml:space="preserve">(višak prihoda poslovanja) </w:t>
      </w:r>
      <w:r w:rsidR="00411C0D">
        <w:rPr>
          <w:rFonts w:ascii="Times New Roman" w:hAnsi="Times New Roman" w:cs="Times New Roman"/>
          <w:sz w:val="24"/>
          <w:szCs w:val="24"/>
        </w:rPr>
        <w:t>u PR</w:t>
      </w:r>
      <w:r w:rsidR="00FC2667">
        <w:rPr>
          <w:rFonts w:ascii="Times New Roman" w:hAnsi="Times New Roman" w:cs="Times New Roman"/>
          <w:sz w:val="24"/>
          <w:szCs w:val="24"/>
        </w:rPr>
        <w:t>-RAS obrascu</w:t>
      </w:r>
      <w:r w:rsidR="006D700C">
        <w:rPr>
          <w:rFonts w:ascii="Times New Roman" w:hAnsi="Times New Roman" w:cs="Times New Roman"/>
          <w:sz w:val="24"/>
          <w:szCs w:val="24"/>
        </w:rPr>
        <w:t>.</w:t>
      </w:r>
      <w:r w:rsidR="00A64B3F">
        <w:rPr>
          <w:rFonts w:ascii="Times New Roman" w:hAnsi="Times New Roman" w:cs="Times New Roman"/>
          <w:sz w:val="24"/>
          <w:szCs w:val="24"/>
        </w:rPr>
        <w:t xml:space="preserve"> </w:t>
      </w:r>
    </w:p>
    <w:p w14:paraId="529D37B0" w14:textId="77777777" w:rsidR="005E28C1" w:rsidRDefault="00B73935"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Lučka uprava Vukovar je u razdoblju od 1.1.2023. do 31.12.2023. ostvarila ukupne prihode i primitke u iznosu od </w:t>
      </w:r>
      <w:r w:rsidR="000F6DDE">
        <w:rPr>
          <w:rFonts w:ascii="Times New Roman" w:hAnsi="Times New Roman" w:cs="Times New Roman"/>
          <w:sz w:val="24"/>
          <w:szCs w:val="24"/>
        </w:rPr>
        <w:t>3.64</w:t>
      </w:r>
      <w:r w:rsidR="00CE16F7">
        <w:rPr>
          <w:rFonts w:ascii="Times New Roman" w:hAnsi="Times New Roman" w:cs="Times New Roman"/>
          <w:sz w:val="24"/>
          <w:szCs w:val="24"/>
        </w:rPr>
        <w:t>7.231,95 eura</w:t>
      </w:r>
      <w:r w:rsidR="00E117BE">
        <w:rPr>
          <w:rFonts w:ascii="Times New Roman" w:hAnsi="Times New Roman" w:cs="Times New Roman"/>
          <w:sz w:val="24"/>
          <w:szCs w:val="24"/>
        </w:rPr>
        <w:t xml:space="preserve"> </w:t>
      </w:r>
      <w:r w:rsidR="00BA2B50">
        <w:rPr>
          <w:rFonts w:ascii="Times New Roman" w:hAnsi="Times New Roman" w:cs="Times New Roman"/>
          <w:sz w:val="24"/>
          <w:szCs w:val="24"/>
        </w:rPr>
        <w:t xml:space="preserve">te ukupne rashode i izdatke poslovanja u iznosu od </w:t>
      </w:r>
      <w:r w:rsidR="00852E4E">
        <w:rPr>
          <w:rFonts w:ascii="Times New Roman" w:hAnsi="Times New Roman" w:cs="Times New Roman"/>
          <w:sz w:val="24"/>
          <w:szCs w:val="24"/>
        </w:rPr>
        <w:t>3.304.034</w:t>
      </w:r>
      <w:r w:rsidR="00843E65">
        <w:rPr>
          <w:rFonts w:ascii="Times New Roman" w:hAnsi="Times New Roman" w:cs="Times New Roman"/>
          <w:sz w:val="24"/>
          <w:szCs w:val="24"/>
        </w:rPr>
        <w:t>,85 eura</w:t>
      </w:r>
      <w:r w:rsidR="00D10194">
        <w:rPr>
          <w:rFonts w:ascii="Times New Roman" w:hAnsi="Times New Roman" w:cs="Times New Roman"/>
          <w:sz w:val="24"/>
          <w:szCs w:val="24"/>
        </w:rPr>
        <w:t xml:space="preserve">, što rezultira viškom prihoda </w:t>
      </w:r>
      <w:r w:rsidR="00AD36F1">
        <w:rPr>
          <w:rFonts w:ascii="Times New Roman" w:hAnsi="Times New Roman" w:cs="Times New Roman"/>
          <w:sz w:val="24"/>
          <w:szCs w:val="24"/>
        </w:rPr>
        <w:t xml:space="preserve">u iznosu od 343.197,10 eura. </w:t>
      </w:r>
      <w:r w:rsidR="00D366E6">
        <w:rPr>
          <w:rFonts w:ascii="Times New Roman" w:hAnsi="Times New Roman" w:cs="Times New Roman"/>
          <w:sz w:val="24"/>
          <w:szCs w:val="24"/>
        </w:rPr>
        <w:t>Preneseni višak prihoda iznosi 415.076,57 eura</w:t>
      </w:r>
      <w:r w:rsidR="001F0CDB">
        <w:rPr>
          <w:rFonts w:ascii="Times New Roman" w:hAnsi="Times New Roman" w:cs="Times New Roman"/>
          <w:sz w:val="24"/>
          <w:szCs w:val="24"/>
        </w:rPr>
        <w:t xml:space="preserve">. Obveznom korekcijom rezultata </w:t>
      </w:r>
      <w:r w:rsidR="004B7BE7">
        <w:rPr>
          <w:rFonts w:ascii="Times New Roman" w:hAnsi="Times New Roman" w:cs="Times New Roman"/>
          <w:sz w:val="24"/>
          <w:szCs w:val="24"/>
        </w:rPr>
        <w:t>za nabavljenu nefinancijsku imovinu</w:t>
      </w:r>
      <w:r w:rsidR="007322C8">
        <w:rPr>
          <w:rFonts w:ascii="Times New Roman" w:hAnsi="Times New Roman" w:cs="Times New Roman"/>
          <w:sz w:val="24"/>
          <w:szCs w:val="24"/>
        </w:rPr>
        <w:t xml:space="preserve"> </w:t>
      </w:r>
      <w:r w:rsidR="00012AA6">
        <w:rPr>
          <w:rFonts w:ascii="Times New Roman" w:hAnsi="Times New Roman" w:cs="Times New Roman"/>
          <w:sz w:val="24"/>
          <w:szCs w:val="24"/>
        </w:rPr>
        <w:t xml:space="preserve">od </w:t>
      </w:r>
      <w:r w:rsidR="00235988">
        <w:rPr>
          <w:rFonts w:ascii="Times New Roman" w:hAnsi="Times New Roman" w:cs="Times New Roman"/>
          <w:sz w:val="24"/>
          <w:szCs w:val="24"/>
        </w:rPr>
        <w:t xml:space="preserve">prihoda iz proračuna za financiranje rashoda za nabavu nefinancijske imovine </w:t>
      </w:r>
      <w:r w:rsidR="007144B7">
        <w:rPr>
          <w:rFonts w:ascii="Times New Roman" w:hAnsi="Times New Roman" w:cs="Times New Roman"/>
          <w:sz w:val="24"/>
          <w:szCs w:val="24"/>
        </w:rPr>
        <w:t xml:space="preserve">te </w:t>
      </w:r>
      <w:r w:rsidR="00085786">
        <w:rPr>
          <w:rFonts w:ascii="Times New Roman" w:hAnsi="Times New Roman" w:cs="Times New Roman"/>
          <w:sz w:val="24"/>
          <w:szCs w:val="24"/>
        </w:rPr>
        <w:t>kapitalne pomoći od institucija i tijela EU</w:t>
      </w:r>
      <w:r w:rsidR="005E28C1">
        <w:rPr>
          <w:rFonts w:ascii="Times New Roman" w:hAnsi="Times New Roman" w:cs="Times New Roman"/>
          <w:sz w:val="24"/>
          <w:szCs w:val="24"/>
        </w:rPr>
        <w:t>,</w:t>
      </w:r>
      <w:r w:rsidR="00F947E5">
        <w:rPr>
          <w:rFonts w:ascii="Times New Roman" w:hAnsi="Times New Roman" w:cs="Times New Roman"/>
          <w:sz w:val="24"/>
          <w:szCs w:val="24"/>
        </w:rPr>
        <w:t xml:space="preserve"> </w:t>
      </w:r>
      <w:r w:rsidR="00BF045E">
        <w:rPr>
          <w:rFonts w:ascii="Times New Roman" w:hAnsi="Times New Roman" w:cs="Times New Roman"/>
          <w:sz w:val="24"/>
          <w:szCs w:val="24"/>
        </w:rPr>
        <w:t>evidentiran</w:t>
      </w:r>
      <w:r w:rsidR="00F947E5">
        <w:rPr>
          <w:rFonts w:ascii="Times New Roman" w:hAnsi="Times New Roman" w:cs="Times New Roman"/>
          <w:sz w:val="24"/>
          <w:szCs w:val="24"/>
        </w:rPr>
        <w:t xml:space="preserve"> je manjak od nefinancijske imovine u </w:t>
      </w:r>
      <w:r w:rsidR="001C21C9">
        <w:rPr>
          <w:rFonts w:ascii="Times New Roman" w:hAnsi="Times New Roman" w:cs="Times New Roman"/>
          <w:sz w:val="24"/>
          <w:szCs w:val="24"/>
        </w:rPr>
        <w:t xml:space="preserve">iznosu od </w:t>
      </w:r>
      <w:r w:rsidR="003F68DD">
        <w:rPr>
          <w:rFonts w:ascii="Times New Roman" w:hAnsi="Times New Roman" w:cs="Times New Roman"/>
          <w:sz w:val="24"/>
          <w:szCs w:val="24"/>
        </w:rPr>
        <w:t>3.273,18 eura.</w:t>
      </w:r>
      <w:r w:rsidR="00F947E5">
        <w:rPr>
          <w:rFonts w:ascii="Times New Roman" w:hAnsi="Times New Roman" w:cs="Times New Roman"/>
          <w:sz w:val="24"/>
          <w:szCs w:val="24"/>
        </w:rPr>
        <w:t xml:space="preserve"> </w:t>
      </w:r>
    </w:p>
    <w:p w14:paraId="0F0F291A" w14:textId="77CB7039" w:rsidR="0032312C" w:rsidRDefault="00F827AF"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Ukupni rezultat</w:t>
      </w:r>
      <w:r w:rsidR="00B46B47">
        <w:rPr>
          <w:rFonts w:ascii="Times New Roman" w:hAnsi="Times New Roman" w:cs="Times New Roman"/>
          <w:sz w:val="24"/>
          <w:szCs w:val="24"/>
        </w:rPr>
        <w:t xml:space="preserve"> poslovanja</w:t>
      </w:r>
      <w:r>
        <w:rPr>
          <w:rFonts w:ascii="Times New Roman" w:hAnsi="Times New Roman" w:cs="Times New Roman"/>
          <w:sz w:val="24"/>
          <w:szCs w:val="24"/>
        </w:rPr>
        <w:t xml:space="preserve"> odnosno </w:t>
      </w:r>
      <w:r w:rsidR="0030661C">
        <w:rPr>
          <w:rFonts w:ascii="Times New Roman" w:hAnsi="Times New Roman" w:cs="Times New Roman"/>
          <w:sz w:val="24"/>
          <w:szCs w:val="24"/>
        </w:rPr>
        <w:t>viš</w:t>
      </w:r>
      <w:r>
        <w:rPr>
          <w:rFonts w:ascii="Times New Roman" w:hAnsi="Times New Roman" w:cs="Times New Roman"/>
          <w:sz w:val="24"/>
          <w:szCs w:val="24"/>
        </w:rPr>
        <w:t>ak</w:t>
      </w:r>
      <w:r w:rsidR="008962D7">
        <w:rPr>
          <w:rFonts w:ascii="Times New Roman" w:hAnsi="Times New Roman" w:cs="Times New Roman"/>
          <w:sz w:val="24"/>
          <w:szCs w:val="24"/>
        </w:rPr>
        <w:t xml:space="preserve"> </w:t>
      </w:r>
      <w:r w:rsidR="0030661C">
        <w:rPr>
          <w:rFonts w:ascii="Times New Roman" w:hAnsi="Times New Roman" w:cs="Times New Roman"/>
          <w:sz w:val="24"/>
          <w:szCs w:val="24"/>
        </w:rPr>
        <w:t xml:space="preserve">prihoda i primitaka </w:t>
      </w:r>
      <w:r w:rsidR="00B15674">
        <w:rPr>
          <w:rFonts w:ascii="Times New Roman" w:hAnsi="Times New Roman" w:cs="Times New Roman"/>
          <w:sz w:val="24"/>
          <w:szCs w:val="24"/>
        </w:rPr>
        <w:t xml:space="preserve">raspoloživ za sljedeće razdoblje </w:t>
      </w:r>
      <w:r w:rsidR="001F0CDB">
        <w:rPr>
          <w:rFonts w:ascii="Times New Roman" w:hAnsi="Times New Roman" w:cs="Times New Roman"/>
          <w:sz w:val="24"/>
          <w:szCs w:val="24"/>
        </w:rPr>
        <w:t>iznos</w:t>
      </w:r>
      <w:r>
        <w:rPr>
          <w:rFonts w:ascii="Times New Roman" w:hAnsi="Times New Roman" w:cs="Times New Roman"/>
          <w:sz w:val="24"/>
          <w:szCs w:val="24"/>
        </w:rPr>
        <w:t>i</w:t>
      </w:r>
      <w:r w:rsidR="001F0CDB">
        <w:rPr>
          <w:rFonts w:ascii="Times New Roman" w:hAnsi="Times New Roman" w:cs="Times New Roman"/>
          <w:sz w:val="24"/>
          <w:szCs w:val="24"/>
        </w:rPr>
        <w:t xml:space="preserve"> 758.273,67 eura. </w:t>
      </w:r>
      <w:r w:rsidR="0030661C">
        <w:rPr>
          <w:rFonts w:ascii="Times New Roman" w:hAnsi="Times New Roman" w:cs="Times New Roman"/>
          <w:sz w:val="24"/>
          <w:szCs w:val="24"/>
        </w:rPr>
        <w:t xml:space="preserve"> </w:t>
      </w:r>
    </w:p>
    <w:p w14:paraId="7075E421" w14:textId="77777777" w:rsidR="00914103" w:rsidRPr="00064C4E" w:rsidRDefault="00914103"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Obračunati rashodi poslovanja </w:t>
      </w:r>
      <w:r w:rsidRPr="1AA641C7">
        <w:rPr>
          <w:rFonts w:ascii="Times New Roman" w:hAnsi="Times New Roman" w:cs="Times New Roman"/>
          <w:b/>
          <w:bCs/>
          <w:sz w:val="24"/>
          <w:szCs w:val="24"/>
        </w:rPr>
        <w:t>(93)</w:t>
      </w:r>
    </w:p>
    <w:p w14:paraId="0A97780A" w14:textId="75F1DBED" w:rsidR="00064C4E" w:rsidRPr="00064C4E" w:rsidRDefault="00467540"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6FE4E016" w14:textId="77777777" w:rsidR="00914103" w:rsidRPr="00064C4E" w:rsidRDefault="00914103"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Obračunati prihodi poslovanja </w:t>
      </w:r>
      <w:r w:rsidRPr="1AA641C7">
        <w:rPr>
          <w:rFonts w:ascii="Times New Roman" w:hAnsi="Times New Roman" w:cs="Times New Roman"/>
          <w:b/>
          <w:bCs/>
          <w:sz w:val="24"/>
          <w:szCs w:val="24"/>
        </w:rPr>
        <w:t>(96)</w:t>
      </w:r>
    </w:p>
    <w:p w14:paraId="4D538365" w14:textId="22880AE3" w:rsidR="00064C4E" w:rsidRPr="00064C4E" w:rsidRDefault="003119C3"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U promatranom razdoblju </w:t>
      </w:r>
      <w:r w:rsidR="00804F2E">
        <w:rPr>
          <w:rFonts w:ascii="Times New Roman" w:hAnsi="Times New Roman" w:cs="Times New Roman"/>
          <w:sz w:val="24"/>
          <w:szCs w:val="24"/>
        </w:rPr>
        <w:t>obračunati pri</w:t>
      </w:r>
      <w:r w:rsidR="007B16A3">
        <w:rPr>
          <w:rFonts w:ascii="Times New Roman" w:hAnsi="Times New Roman" w:cs="Times New Roman"/>
          <w:sz w:val="24"/>
          <w:szCs w:val="24"/>
        </w:rPr>
        <w:t xml:space="preserve">hodi poslovanja </w:t>
      </w:r>
      <w:r w:rsidR="00223622">
        <w:rPr>
          <w:rFonts w:ascii="Times New Roman" w:hAnsi="Times New Roman" w:cs="Times New Roman"/>
          <w:sz w:val="24"/>
          <w:szCs w:val="24"/>
        </w:rPr>
        <w:t>iskazuju smanjenje od 20% u odnosu na prethodno razdoblje</w:t>
      </w:r>
      <w:r w:rsidR="00827622">
        <w:rPr>
          <w:rFonts w:ascii="Times New Roman" w:hAnsi="Times New Roman" w:cs="Times New Roman"/>
          <w:sz w:val="24"/>
          <w:szCs w:val="24"/>
        </w:rPr>
        <w:t xml:space="preserve">. </w:t>
      </w:r>
      <w:r w:rsidR="00006B96">
        <w:rPr>
          <w:rFonts w:ascii="Times New Roman" w:hAnsi="Times New Roman" w:cs="Times New Roman"/>
          <w:sz w:val="24"/>
          <w:szCs w:val="24"/>
        </w:rPr>
        <w:t xml:space="preserve">Navedeno je rezultat </w:t>
      </w:r>
      <w:r w:rsidR="00F7383A">
        <w:rPr>
          <w:rFonts w:ascii="Times New Roman" w:hAnsi="Times New Roman" w:cs="Times New Roman"/>
          <w:sz w:val="24"/>
          <w:szCs w:val="24"/>
        </w:rPr>
        <w:t xml:space="preserve">manje </w:t>
      </w:r>
      <w:r w:rsidR="004A6FA0">
        <w:rPr>
          <w:rFonts w:ascii="Times New Roman" w:hAnsi="Times New Roman" w:cs="Times New Roman"/>
          <w:sz w:val="24"/>
          <w:szCs w:val="24"/>
        </w:rPr>
        <w:t>obračunatih</w:t>
      </w:r>
      <w:r w:rsidR="00F7383A">
        <w:rPr>
          <w:rFonts w:ascii="Times New Roman" w:hAnsi="Times New Roman" w:cs="Times New Roman"/>
          <w:sz w:val="24"/>
          <w:szCs w:val="24"/>
        </w:rPr>
        <w:t xml:space="preserve"> </w:t>
      </w:r>
      <w:r w:rsidR="009B4D5C">
        <w:rPr>
          <w:rFonts w:ascii="Times New Roman" w:hAnsi="Times New Roman" w:cs="Times New Roman"/>
          <w:sz w:val="24"/>
          <w:szCs w:val="24"/>
        </w:rPr>
        <w:t xml:space="preserve">i ostvarenih </w:t>
      </w:r>
      <w:r w:rsidR="00F7383A">
        <w:rPr>
          <w:rFonts w:ascii="Times New Roman" w:hAnsi="Times New Roman" w:cs="Times New Roman"/>
          <w:sz w:val="24"/>
          <w:szCs w:val="24"/>
        </w:rPr>
        <w:t xml:space="preserve">prihoda </w:t>
      </w:r>
      <w:r w:rsidR="00E10D17">
        <w:rPr>
          <w:rFonts w:ascii="Times New Roman" w:hAnsi="Times New Roman" w:cs="Times New Roman"/>
          <w:sz w:val="24"/>
          <w:szCs w:val="24"/>
        </w:rPr>
        <w:t>od naknada za koncesije</w:t>
      </w:r>
      <w:r w:rsidR="000B3FF3">
        <w:rPr>
          <w:rFonts w:ascii="Times New Roman" w:hAnsi="Times New Roman" w:cs="Times New Roman"/>
          <w:sz w:val="24"/>
          <w:szCs w:val="24"/>
        </w:rPr>
        <w:t xml:space="preserve"> te naknada za </w:t>
      </w:r>
      <w:r w:rsidR="0007321E">
        <w:rPr>
          <w:rFonts w:ascii="Times New Roman" w:hAnsi="Times New Roman" w:cs="Times New Roman"/>
          <w:sz w:val="24"/>
          <w:szCs w:val="24"/>
        </w:rPr>
        <w:t xml:space="preserve">lučke pristojbe u odnosu na </w:t>
      </w:r>
      <w:r w:rsidR="009E6C9D">
        <w:rPr>
          <w:rFonts w:ascii="Times New Roman" w:hAnsi="Times New Roman" w:cs="Times New Roman"/>
          <w:sz w:val="24"/>
          <w:szCs w:val="24"/>
        </w:rPr>
        <w:t>isto razdoblje prethodne godine</w:t>
      </w:r>
      <w:r w:rsidR="00824718">
        <w:rPr>
          <w:rFonts w:ascii="Times New Roman" w:hAnsi="Times New Roman" w:cs="Times New Roman"/>
          <w:sz w:val="24"/>
          <w:szCs w:val="24"/>
        </w:rPr>
        <w:t xml:space="preserve"> te</w:t>
      </w:r>
      <w:r w:rsidR="009E6C9D">
        <w:rPr>
          <w:rFonts w:ascii="Times New Roman" w:hAnsi="Times New Roman" w:cs="Times New Roman"/>
          <w:sz w:val="24"/>
          <w:szCs w:val="24"/>
        </w:rPr>
        <w:t xml:space="preserve"> </w:t>
      </w:r>
      <w:r w:rsidR="009B4D5C">
        <w:rPr>
          <w:rFonts w:ascii="Times New Roman" w:hAnsi="Times New Roman" w:cs="Times New Roman"/>
          <w:sz w:val="24"/>
          <w:szCs w:val="24"/>
        </w:rPr>
        <w:t>uplaćenih refundacija</w:t>
      </w:r>
      <w:r w:rsidR="00DF33C0">
        <w:rPr>
          <w:rFonts w:ascii="Times New Roman" w:hAnsi="Times New Roman" w:cs="Times New Roman"/>
          <w:sz w:val="24"/>
          <w:szCs w:val="24"/>
        </w:rPr>
        <w:t xml:space="preserve"> za </w:t>
      </w:r>
      <w:r w:rsidR="0010224A">
        <w:rPr>
          <w:rFonts w:ascii="Times New Roman" w:hAnsi="Times New Roman" w:cs="Times New Roman"/>
          <w:sz w:val="24"/>
          <w:szCs w:val="24"/>
        </w:rPr>
        <w:t xml:space="preserve">dva EU projekta: </w:t>
      </w:r>
      <w:r w:rsidR="007A4AEC">
        <w:rPr>
          <w:rFonts w:ascii="Times New Roman" w:hAnsi="Times New Roman" w:cs="Times New Roman"/>
          <w:sz w:val="24"/>
          <w:szCs w:val="24"/>
        </w:rPr>
        <w:t xml:space="preserve">Interreg </w:t>
      </w:r>
      <w:r w:rsidR="0038055F">
        <w:rPr>
          <w:rFonts w:ascii="Times New Roman" w:hAnsi="Times New Roman" w:cs="Times New Roman"/>
          <w:sz w:val="24"/>
          <w:szCs w:val="24"/>
        </w:rPr>
        <w:t>Dion</w:t>
      </w:r>
      <w:r w:rsidR="00F818DD">
        <w:rPr>
          <w:rFonts w:ascii="Times New Roman" w:hAnsi="Times New Roman" w:cs="Times New Roman"/>
          <w:sz w:val="24"/>
          <w:szCs w:val="24"/>
        </w:rPr>
        <w:t>ysus</w:t>
      </w:r>
      <w:r w:rsidR="008715A7">
        <w:rPr>
          <w:rFonts w:ascii="Times New Roman" w:hAnsi="Times New Roman" w:cs="Times New Roman"/>
          <w:sz w:val="24"/>
          <w:szCs w:val="24"/>
        </w:rPr>
        <w:t xml:space="preserve"> </w:t>
      </w:r>
      <w:r w:rsidR="00451FE9">
        <w:rPr>
          <w:rFonts w:ascii="Times New Roman" w:hAnsi="Times New Roman" w:cs="Times New Roman"/>
          <w:sz w:val="24"/>
          <w:szCs w:val="24"/>
        </w:rPr>
        <w:t xml:space="preserve">u iznosu od </w:t>
      </w:r>
      <w:r w:rsidR="00AB11FD">
        <w:rPr>
          <w:rFonts w:ascii="Times New Roman" w:hAnsi="Times New Roman" w:cs="Times New Roman"/>
          <w:sz w:val="24"/>
          <w:szCs w:val="24"/>
        </w:rPr>
        <w:t xml:space="preserve">58.724,18 eura te </w:t>
      </w:r>
      <w:r w:rsidR="0090245A">
        <w:rPr>
          <w:rFonts w:ascii="Times New Roman" w:hAnsi="Times New Roman" w:cs="Times New Roman"/>
          <w:sz w:val="24"/>
          <w:szCs w:val="24"/>
        </w:rPr>
        <w:t xml:space="preserve">CEF projekt </w:t>
      </w:r>
      <w:r w:rsidR="00410A87">
        <w:rPr>
          <w:rFonts w:ascii="Times New Roman" w:hAnsi="Times New Roman" w:cs="Times New Roman"/>
          <w:sz w:val="24"/>
          <w:szCs w:val="24"/>
        </w:rPr>
        <w:t>u iznosu od</w:t>
      </w:r>
      <w:r w:rsidR="00B77807">
        <w:rPr>
          <w:rFonts w:ascii="Times New Roman" w:hAnsi="Times New Roman" w:cs="Times New Roman"/>
          <w:sz w:val="24"/>
          <w:szCs w:val="24"/>
        </w:rPr>
        <w:t xml:space="preserve"> </w:t>
      </w:r>
      <w:r w:rsidR="00612DA6">
        <w:rPr>
          <w:rFonts w:ascii="Times New Roman" w:hAnsi="Times New Roman" w:cs="Times New Roman"/>
          <w:sz w:val="24"/>
          <w:szCs w:val="24"/>
        </w:rPr>
        <w:t>116.109,7</w:t>
      </w:r>
      <w:r w:rsidR="006E6C25">
        <w:rPr>
          <w:rFonts w:ascii="Times New Roman" w:hAnsi="Times New Roman" w:cs="Times New Roman"/>
          <w:sz w:val="24"/>
          <w:szCs w:val="24"/>
        </w:rPr>
        <w:t>0</w:t>
      </w:r>
      <w:r w:rsidR="00612DA6">
        <w:rPr>
          <w:rFonts w:ascii="Times New Roman" w:hAnsi="Times New Roman" w:cs="Times New Roman"/>
          <w:sz w:val="24"/>
          <w:szCs w:val="24"/>
        </w:rPr>
        <w:t xml:space="preserve"> eura. </w:t>
      </w:r>
    </w:p>
    <w:p w14:paraId="17E48BAA" w14:textId="77777777" w:rsidR="00914103" w:rsidRPr="00064C4E" w:rsidRDefault="00914103"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Obračunati prihodi od prodaje nefinancijske imovine </w:t>
      </w:r>
      <w:r w:rsidRPr="1AA641C7">
        <w:rPr>
          <w:rFonts w:ascii="Times New Roman" w:hAnsi="Times New Roman" w:cs="Times New Roman"/>
          <w:b/>
          <w:bCs/>
          <w:sz w:val="24"/>
          <w:szCs w:val="24"/>
        </w:rPr>
        <w:t>(97)</w:t>
      </w:r>
    </w:p>
    <w:p w14:paraId="59DFB275" w14:textId="6752FF4D" w:rsidR="007700BA" w:rsidRPr="00064C4E" w:rsidRDefault="00D15D77"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7FB177F6" w14:textId="77777777" w:rsidR="00914103" w:rsidRPr="00064C4E" w:rsidRDefault="00914103"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Rezerviranja viška prihoda </w:t>
      </w:r>
      <w:r w:rsidRPr="1AA641C7">
        <w:rPr>
          <w:rFonts w:ascii="Times New Roman" w:hAnsi="Times New Roman" w:cs="Times New Roman"/>
          <w:b/>
          <w:bCs/>
          <w:sz w:val="24"/>
          <w:szCs w:val="24"/>
        </w:rPr>
        <w:t>(98)</w:t>
      </w:r>
    </w:p>
    <w:p w14:paraId="74CEF8E2" w14:textId="6935B614" w:rsidR="00064C4E" w:rsidRPr="00064C4E" w:rsidRDefault="00D15D77"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w:t>
      </w:r>
    </w:p>
    <w:p w14:paraId="432EE00D" w14:textId="77777777" w:rsidR="001D4818" w:rsidRPr="00064C4E" w:rsidRDefault="001D4818"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Izvanbilančni zapisi </w:t>
      </w:r>
      <w:r w:rsidRPr="1AA641C7">
        <w:rPr>
          <w:rFonts w:ascii="Times New Roman" w:hAnsi="Times New Roman" w:cs="Times New Roman"/>
          <w:b/>
          <w:bCs/>
          <w:sz w:val="24"/>
          <w:szCs w:val="24"/>
        </w:rPr>
        <w:t>(99)</w:t>
      </w:r>
    </w:p>
    <w:p w14:paraId="1C126C55" w14:textId="7A973F5F" w:rsidR="00064C4E" w:rsidRPr="00064C4E" w:rsidRDefault="00D15D77"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6AC27B04" w14:textId="77777777" w:rsidR="007700BA" w:rsidRDefault="007700BA" w:rsidP="1AA641C7">
      <w:pPr>
        <w:pStyle w:val="Naslov1"/>
        <w:jc w:val="both"/>
      </w:pPr>
      <w:bookmarkStart w:id="3" w:name="_Toc128989457"/>
    </w:p>
    <w:p w14:paraId="30A24164" w14:textId="17672350" w:rsidR="0069302A" w:rsidRPr="00614260" w:rsidRDefault="0069302A" w:rsidP="1AA641C7">
      <w:pPr>
        <w:pStyle w:val="Naslov1"/>
        <w:jc w:val="both"/>
      </w:pPr>
      <w:r>
        <w:t>B I LJ E Š K E  U Z  O B R A Z A C  P R – R A S</w:t>
      </w:r>
      <w:bookmarkEnd w:id="3"/>
    </w:p>
    <w:p w14:paraId="5BB35772" w14:textId="77777777" w:rsidR="00CC75C5" w:rsidRDefault="00CC75C5" w:rsidP="1AA641C7">
      <w:pPr>
        <w:jc w:val="both"/>
        <w:rPr>
          <w:rFonts w:ascii="Times New Roman" w:hAnsi="Times New Roman" w:cs="Times New Roman"/>
          <w:sz w:val="28"/>
          <w:szCs w:val="28"/>
        </w:rPr>
      </w:pPr>
    </w:p>
    <w:p w14:paraId="37832563" w14:textId="04C02179" w:rsidR="00036DEE" w:rsidRPr="00036DEE" w:rsidRDefault="006A7AD0" w:rsidP="00C6083E">
      <w:pPr>
        <w:pStyle w:val="Naslov2"/>
        <w:jc w:val="both"/>
      </w:pPr>
      <w:bookmarkStart w:id="4" w:name="_Toc128989458"/>
      <w:r>
        <w:t>P</w:t>
      </w:r>
      <w:r w:rsidR="00036DEE">
        <w:t xml:space="preserve"> </w:t>
      </w:r>
      <w:r>
        <w:t>R</w:t>
      </w:r>
      <w:r w:rsidR="00036DEE">
        <w:t xml:space="preserve"> </w:t>
      </w:r>
      <w:r>
        <w:t>I</w:t>
      </w:r>
      <w:r w:rsidR="00036DEE">
        <w:t xml:space="preserve"> </w:t>
      </w:r>
      <w:r>
        <w:t>H</w:t>
      </w:r>
      <w:r w:rsidR="00036DEE">
        <w:t xml:space="preserve"> </w:t>
      </w:r>
      <w:r>
        <w:t>O</w:t>
      </w:r>
      <w:r w:rsidR="00036DEE">
        <w:t xml:space="preserve"> </w:t>
      </w:r>
      <w:r>
        <w:t>D</w:t>
      </w:r>
      <w:r w:rsidR="00036DEE">
        <w:t xml:space="preserve"> </w:t>
      </w:r>
      <w:r>
        <w:t>I</w:t>
      </w:r>
      <w:bookmarkEnd w:id="4"/>
    </w:p>
    <w:p w14:paraId="3D3E24DA" w14:textId="77777777" w:rsidR="0069302A" w:rsidRDefault="0069302A" w:rsidP="1AA641C7">
      <w:pPr>
        <w:pStyle w:val="Odlomakpopisa"/>
        <w:numPr>
          <w:ilvl w:val="0"/>
          <w:numId w:val="4"/>
        </w:numPr>
        <w:jc w:val="both"/>
        <w:rPr>
          <w:rFonts w:ascii="Times New Roman" w:hAnsi="Times New Roman" w:cs="Times New Roman"/>
          <w:sz w:val="24"/>
          <w:szCs w:val="24"/>
        </w:rPr>
      </w:pPr>
      <w:r w:rsidRPr="1AA641C7">
        <w:rPr>
          <w:rFonts w:ascii="Times New Roman" w:hAnsi="Times New Roman" w:cs="Times New Roman"/>
          <w:sz w:val="24"/>
          <w:szCs w:val="24"/>
        </w:rPr>
        <w:t xml:space="preserve">Pomoći iz inozemstva i od subjekata unutar općeg proračuna </w:t>
      </w:r>
      <w:r w:rsidRPr="1AA641C7">
        <w:rPr>
          <w:rFonts w:ascii="Times New Roman" w:hAnsi="Times New Roman" w:cs="Times New Roman"/>
          <w:b/>
          <w:bCs/>
          <w:sz w:val="24"/>
          <w:szCs w:val="24"/>
        </w:rPr>
        <w:t>(6</w:t>
      </w:r>
      <w:r w:rsidR="002F6EF6" w:rsidRPr="1AA641C7">
        <w:rPr>
          <w:rFonts w:ascii="Times New Roman" w:hAnsi="Times New Roman" w:cs="Times New Roman"/>
          <w:b/>
          <w:bCs/>
          <w:sz w:val="24"/>
          <w:szCs w:val="24"/>
        </w:rPr>
        <w:t>3</w:t>
      </w:r>
      <w:r w:rsidRPr="1AA641C7">
        <w:rPr>
          <w:rFonts w:ascii="Times New Roman" w:hAnsi="Times New Roman" w:cs="Times New Roman"/>
          <w:b/>
          <w:bCs/>
          <w:sz w:val="24"/>
          <w:szCs w:val="24"/>
        </w:rPr>
        <w:t>)</w:t>
      </w:r>
    </w:p>
    <w:p w14:paraId="14188987" w14:textId="0DC13C8E" w:rsidR="00064C4E" w:rsidRDefault="0A16DF11"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eastAsia="Times New Roman" w:hAnsi="Times New Roman" w:cs="Times New Roman"/>
          <w:sz w:val="24"/>
          <w:szCs w:val="24"/>
        </w:rPr>
        <w:t>Navedeni prihodi u promatranom razdoblju ostvareni su u iznosu od 564.793,92 eura (45,8% od ukupnih prihoda)</w:t>
      </w:r>
      <w:r w:rsidRPr="1AA641C7">
        <w:rPr>
          <w:rFonts w:ascii="Calibri" w:eastAsia="Calibri" w:hAnsi="Calibri" w:cs="Calibri"/>
        </w:rPr>
        <w:t xml:space="preserve"> </w:t>
      </w:r>
      <w:r w:rsidRPr="1AA641C7">
        <w:rPr>
          <w:rFonts w:ascii="Times New Roman" w:eastAsia="Times New Roman" w:hAnsi="Times New Roman" w:cs="Times New Roman"/>
          <w:sz w:val="24"/>
          <w:szCs w:val="24"/>
        </w:rPr>
        <w:t>što čini značajno povećanje u odnosu na isto razdoblje u 2022. godini kada su iznosili 25.073,00 eura. U promatranom razdoblju Lučka uprava Vukovar ostvarila je prihod temeljem tekućih i kapitalnih pomoći od institucija EU koja su namijenjena za financiranje CEF projekta „Priprema projektne dokumentacije za izgradnju vertikalne obale u luci Vukovar“ kojima će se financirati trošak projektnog osoblja, intelektualne usluge te završetak projektne dokumentacije koja uključuje i ishođenje lokacijske i građevinske dozvole.</w:t>
      </w:r>
    </w:p>
    <w:p w14:paraId="75E7BA92" w14:textId="77777777" w:rsidR="0069302A" w:rsidRPr="00D649D7" w:rsidRDefault="0069302A"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Prihodi od imovine </w:t>
      </w:r>
      <w:r w:rsidRPr="1AA641C7">
        <w:rPr>
          <w:rFonts w:ascii="Times New Roman" w:hAnsi="Times New Roman" w:cs="Times New Roman"/>
          <w:b/>
          <w:bCs/>
          <w:sz w:val="24"/>
          <w:szCs w:val="24"/>
        </w:rPr>
        <w:t>(64)</w:t>
      </w:r>
    </w:p>
    <w:p w14:paraId="55ED66CD" w14:textId="6C2D56B4" w:rsidR="00064C4E" w:rsidRDefault="53CD4623"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eastAsia="Times New Roman" w:hAnsi="Times New Roman" w:cs="Times New Roman"/>
          <w:sz w:val="24"/>
          <w:szCs w:val="24"/>
        </w:rPr>
        <w:t>Prihodi od imovine iznose 79.708,08 eura (</w:t>
      </w:r>
      <w:r w:rsidR="2A26FF53" w:rsidRPr="1AA641C7">
        <w:rPr>
          <w:rFonts w:ascii="Times New Roman" w:eastAsia="Times New Roman" w:hAnsi="Times New Roman" w:cs="Times New Roman"/>
          <w:sz w:val="24"/>
          <w:szCs w:val="24"/>
        </w:rPr>
        <w:t>2,19%</w:t>
      </w:r>
      <w:r w:rsidRPr="1AA641C7">
        <w:rPr>
          <w:rFonts w:ascii="Times New Roman" w:eastAsia="Times New Roman" w:hAnsi="Times New Roman" w:cs="Times New Roman"/>
          <w:sz w:val="24"/>
          <w:szCs w:val="24"/>
        </w:rPr>
        <w:t xml:space="preserve"> od ukupnih prihoda) što čini smanjenje u odnosu na promatrano razdoblje prethodne godine kada su iznosili </w:t>
      </w:r>
      <w:r w:rsidR="199E1CCF" w:rsidRPr="1AA641C7">
        <w:rPr>
          <w:rFonts w:ascii="Times New Roman" w:eastAsia="Times New Roman" w:hAnsi="Times New Roman" w:cs="Times New Roman"/>
          <w:sz w:val="24"/>
          <w:szCs w:val="24"/>
        </w:rPr>
        <w:t>91.240,96</w:t>
      </w:r>
      <w:r w:rsidRPr="1AA641C7">
        <w:rPr>
          <w:rFonts w:ascii="Times New Roman" w:eastAsia="Times New Roman" w:hAnsi="Times New Roman" w:cs="Times New Roman"/>
          <w:sz w:val="24"/>
          <w:szCs w:val="24"/>
        </w:rPr>
        <w:t xml:space="preserve"> eura. U promatranom razdoblju prihodi se u potpunosti odnose na prihode ostvarene od koncesijskih naknada uplaćenih od koncesionara Luka Vukovar d.o.o., Nautica Vukovar d.o.o. i Vupik plus d.o.o., temeljem Zakona o plovidbi i lukama unutarnjih voda. Ostvarenim prihodima financira se redovan rad (administracija i upravljanje) Lučke uprave Vukovar.</w:t>
      </w:r>
    </w:p>
    <w:p w14:paraId="4AF50493" w14:textId="77777777" w:rsidR="0069302A" w:rsidRPr="00D649D7" w:rsidRDefault="0069302A"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Prihodi od upravnih i administrativnih pristojbi, pristojbi po posebnim propisima i naknada </w:t>
      </w:r>
      <w:r w:rsidRPr="1AA641C7">
        <w:rPr>
          <w:rFonts w:ascii="Times New Roman" w:hAnsi="Times New Roman" w:cs="Times New Roman"/>
          <w:b/>
          <w:bCs/>
          <w:sz w:val="24"/>
          <w:szCs w:val="24"/>
        </w:rPr>
        <w:t>(65)</w:t>
      </w:r>
    </w:p>
    <w:p w14:paraId="5E4DFF43" w14:textId="3A70246B" w:rsidR="00036DEE" w:rsidRPr="00036DEE" w:rsidRDefault="70D73F86"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 xml:space="preserve">Ostvareni prihodi u promatranom razdoblju iznose 227.056,12 eura (6,23% od ukupnih prihoda) što čini smanjenje u odnosu na promatrano razdoblje prethodne godine kada su iznosili 234.563,80 eura. Najveće smanjenje ogleda se na prihodima ostvarenim temeljem naplate pristojbi za uporabu obale, a čine ih pristojbe za pretovar tereta u luci Vukovar i pristojbe od pristajanja putnika na putničkim pristaništima u Vukovaru, Iloku, Aljmašu i Batini. Došlo je do povećanja ostalih nespomenutih prihoda koji iznose 3.179,93 eura, a odnose na  prihode s naslova osiguranja, refundacije štete i totalne štete temeljem naplate osiguranja za štetu nastalu na motoru službenog čamca uzrokovanu olujnim nevremenom. Ostvarenim prihodima financira se redovan rad (administracija i upravljanje) Lučke uprave Vukovar. </w:t>
      </w:r>
    </w:p>
    <w:p w14:paraId="7146A24D" w14:textId="77777777" w:rsidR="0069302A" w:rsidRPr="00D649D7" w:rsidRDefault="0069302A"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Prihodi od prodaje proizvoda i robe te pruženih usluga, prihodi od donacija te povrati po protestiranim jamstvima </w:t>
      </w:r>
      <w:r w:rsidRPr="1AA641C7">
        <w:rPr>
          <w:rFonts w:ascii="Times New Roman" w:hAnsi="Times New Roman" w:cs="Times New Roman"/>
          <w:b/>
          <w:bCs/>
          <w:sz w:val="24"/>
          <w:szCs w:val="24"/>
        </w:rPr>
        <w:t>(66)</w:t>
      </w:r>
    </w:p>
    <w:p w14:paraId="08E5626A" w14:textId="2FF45D04" w:rsidR="00036DEE" w:rsidRPr="00064C4E" w:rsidRDefault="0C3F4D07"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Navedeni prihodi uglavnom se odnose na prihode od davanja u zakup poslovnih prostora, a u promatranom razdoblju iznose 13.467,60 eura (0,</w:t>
      </w:r>
      <w:r w:rsidR="13702A21" w:rsidRPr="1AA641C7">
        <w:rPr>
          <w:rFonts w:ascii="Times New Roman" w:hAnsi="Times New Roman" w:cs="Times New Roman"/>
          <w:sz w:val="24"/>
          <w:szCs w:val="24"/>
        </w:rPr>
        <w:t>3</w:t>
      </w:r>
      <w:r w:rsidRPr="1AA641C7">
        <w:rPr>
          <w:rFonts w:ascii="Times New Roman" w:hAnsi="Times New Roman" w:cs="Times New Roman"/>
          <w:sz w:val="24"/>
          <w:szCs w:val="24"/>
        </w:rPr>
        <w:t xml:space="preserve">7% od ukupnih prihoda) što čini značajno povećanje u odnosu na isto razdoblje prethodne godine kada su iznosili 3.903,68 euro. Do povećanja je došlo zbog sklapanja novog ugovora o zakupu poslovnog prostora od kraja </w:t>
      </w:r>
      <w:r w:rsidR="6EFD8BD0" w:rsidRPr="1AA641C7">
        <w:rPr>
          <w:rFonts w:ascii="Times New Roman" w:hAnsi="Times New Roman" w:cs="Times New Roman"/>
          <w:sz w:val="24"/>
          <w:szCs w:val="24"/>
        </w:rPr>
        <w:t>2022.</w:t>
      </w:r>
      <w:r w:rsidRPr="1AA641C7">
        <w:rPr>
          <w:rFonts w:ascii="Times New Roman" w:hAnsi="Times New Roman" w:cs="Times New Roman"/>
          <w:sz w:val="24"/>
          <w:szCs w:val="24"/>
        </w:rPr>
        <w:t xml:space="preserve"> godine te ugovora o korištenju lučkog područja luke Vukovar iz ove godine, kojima s</w:t>
      </w:r>
      <w:r w:rsidR="25B54AAF" w:rsidRPr="1AA641C7">
        <w:rPr>
          <w:rFonts w:ascii="Times New Roman" w:hAnsi="Times New Roman" w:cs="Times New Roman"/>
          <w:sz w:val="24"/>
          <w:szCs w:val="24"/>
        </w:rPr>
        <w:t>u</w:t>
      </w:r>
      <w:r w:rsidRPr="1AA641C7">
        <w:rPr>
          <w:rFonts w:ascii="Times New Roman" w:hAnsi="Times New Roman" w:cs="Times New Roman"/>
          <w:sz w:val="24"/>
          <w:szCs w:val="24"/>
        </w:rPr>
        <w:t xml:space="preserve"> ostvar</w:t>
      </w:r>
      <w:r w:rsidR="33DD0A8F" w:rsidRPr="1AA641C7">
        <w:rPr>
          <w:rFonts w:ascii="Times New Roman" w:hAnsi="Times New Roman" w:cs="Times New Roman"/>
          <w:sz w:val="24"/>
          <w:szCs w:val="24"/>
        </w:rPr>
        <w:t>eni</w:t>
      </w:r>
      <w:r w:rsidRPr="1AA641C7">
        <w:rPr>
          <w:rFonts w:ascii="Times New Roman" w:hAnsi="Times New Roman" w:cs="Times New Roman"/>
          <w:sz w:val="24"/>
          <w:szCs w:val="24"/>
        </w:rPr>
        <w:t xml:space="preserve"> dodatni prihodi u 2023. </w:t>
      </w:r>
      <w:r w:rsidRPr="1AA641C7">
        <w:rPr>
          <w:rFonts w:ascii="Times New Roman" w:hAnsi="Times New Roman" w:cs="Times New Roman"/>
          <w:sz w:val="24"/>
          <w:szCs w:val="24"/>
        </w:rPr>
        <w:lastRenderedPageBreak/>
        <w:t>godini. Time Lučka uprava ostvaruje vlastite prihode kojima se financiraju ostali rashodi za zaposlene.</w:t>
      </w:r>
    </w:p>
    <w:p w14:paraId="62FD38E6" w14:textId="77777777" w:rsidR="0069302A" w:rsidRDefault="000D58E1" w:rsidP="1AA641C7">
      <w:pPr>
        <w:pStyle w:val="Odlomakpopisa"/>
        <w:numPr>
          <w:ilvl w:val="0"/>
          <w:numId w:val="4"/>
        </w:numPr>
        <w:jc w:val="both"/>
        <w:rPr>
          <w:rFonts w:ascii="Times New Roman" w:hAnsi="Times New Roman" w:cs="Times New Roman"/>
          <w:sz w:val="24"/>
          <w:szCs w:val="24"/>
        </w:rPr>
      </w:pPr>
      <w:r w:rsidRPr="1AA641C7">
        <w:rPr>
          <w:rFonts w:ascii="Times New Roman" w:hAnsi="Times New Roman" w:cs="Times New Roman"/>
          <w:sz w:val="24"/>
          <w:szCs w:val="24"/>
        </w:rPr>
        <w:t xml:space="preserve">Prihodi iz nadležnog proračuna i od HZZO-a na temelju ugovornih obveza </w:t>
      </w:r>
      <w:r w:rsidRPr="1AA641C7">
        <w:rPr>
          <w:rFonts w:ascii="Times New Roman" w:hAnsi="Times New Roman" w:cs="Times New Roman"/>
          <w:b/>
          <w:bCs/>
          <w:sz w:val="24"/>
          <w:szCs w:val="24"/>
        </w:rPr>
        <w:t>(67)</w:t>
      </w:r>
    </w:p>
    <w:p w14:paraId="76CB7EB8" w14:textId="7BAF569E" w:rsidR="00036DEE" w:rsidRPr="00064C4E" w:rsidRDefault="608D9882"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 xml:space="preserve">Navedeni prihodi u iznosu od 2.762.206,23 eura (75,73% od ukupnih prihoda) u potpunosti se odnose na prihode iz nadležnog proračuna za financiranje rashoda poslovanja Lučke uprave te na prihode za financiranje rashoda za nabavu nefinancijske imovine čime se financiraju kapitalne investicije (projektna dokumentacija za izgradnju i sama izgradnja novih pristaništa i riječnih marina). U promatranom razdoblju prihodi za financiranje rashoda poslovanja iznose </w:t>
      </w:r>
      <w:r w:rsidR="005900CB" w:rsidRPr="1AA641C7">
        <w:rPr>
          <w:rFonts w:ascii="Times New Roman" w:hAnsi="Times New Roman" w:cs="Times New Roman"/>
          <w:sz w:val="24"/>
          <w:szCs w:val="24"/>
        </w:rPr>
        <w:t>670.478,90</w:t>
      </w:r>
      <w:r w:rsidRPr="1AA641C7">
        <w:rPr>
          <w:rFonts w:ascii="Times New Roman" w:hAnsi="Times New Roman" w:cs="Times New Roman"/>
          <w:sz w:val="24"/>
          <w:szCs w:val="24"/>
        </w:rPr>
        <w:t xml:space="preserve"> eura (</w:t>
      </w:r>
      <w:r w:rsidR="6953F7FB" w:rsidRPr="1AA641C7">
        <w:rPr>
          <w:rFonts w:ascii="Times New Roman" w:hAnsi="Times New Roman" w:cs="Times New Roman"/>
          <w:sz w:val="24"/>
          <w:szCs w:val="24"/>
        </w:rPr>
        <w:t>18,38</w:t>
      </w:r>
      <w:r w:rsidRPr="1AA641C7">
        <w:rPr>
          <w:rFonts w:ascii="Times New Roman" w:hAnsi="Times New Roman" w:cs="Times New Roman"/>
          <w:sz w:val="24"/>
          <w:szCs w:val="24"/>
        </w:rPr>
        <w:t xml:space="preserve">% od ukupnih prihoda) što čini značajno povećanje u odnosu na isto razdoblje 2022. godine kada su iznosili </w:t>
      </w:r>
      <w:r w:rsidR="1B951174" w:rsidRPr="1AA641C7">
        <w:rPr>
          <w:rFonts w:ascii="Times New Roman" w:hAnsi="Times New Roman" w:cs="Times New Roman"/>
          <w:sz w:val="24"/>
          <w:szCs w:val="24"/>
        </w:rPr>
        <w:t>425.264,38</w:t>
      </w:r>
      <w:r w:rsidRPr="1AA641C7">
        <w:rPr>
          <w:rFonts w:ascii="Times New Roman" w:hAnsi="Times New Roman" w:cs="Times New Roman"/>
          <w:sz w:val="24"/>
          <w:szCs w:val="24"/>
        </w:rPr>
        <w:t xml:space="preserve"> eura. </w:t>
      </w:r>
      <w:r w:rsidR="000B2C75">
        <w:rPr>
          <w:rFonts w:ascii="Times New Roman" w:hAnsi="Times New Roman" w:cs="Times New Roman"/>
          <w:sz w:val="24"/>
          <w:szCs w:val="24"/>
        </w:rPr>
        <w:t>Također</w:t>
      </w:r>
      <w:r w:rsidRPr="1AA641C7">
        <w:rPr>
          <w:rFonts w:ascii="Times New Roman" w:hAnsi="Times New Roman" w:cs="Times New Roman"/>
          <w:sz w:val="24"/>
          <w:szCs w:val="24"/>
        </w:rPr>
        <w:t xml:space="preserve"> su značajno povećani prihodi za nabavu nefinancijske imovine, a iznose </w:t>
      </w:r>
      <w:r w:rsidR="04978F1A" w:rsidRPr="1AA641C7">
        <w:rPr>
          <w:rFonts w:ascii="Times New Roman" w:hAnsi="Times New Roman" w:cs="Times New Roman"/>
          <w:sz w:val="24"/>
          <w:szCs w:val="24"/>
        </w:rPr>
        <w:t>2.091.727,33</w:t>
      </w:r>
      <w:r w:rsidRPr="1AA641C7">
        <w:rPr>
          <w:rFonts w:ascii="Times New Roman" w:hAnsi="Times New Roman" w:cs="Times New Roman"/>
          <w:sz w:val="24"/>
          <w:szCs w:val="24"/>
        </w:rPr>
        <w:t xml:space="preserve"> eura (</w:t>
      </w:r>
      <w:r w:rsidR="1A8F8560" w:rsidRPr="1AA641C7">
        <w:rPr>
          <w:rFonts w:ascii="Times New Roman" w:hAnsi="Times New Roman" w:cs="Times New Roman"/>
          <w:sz w:val="24"/>
          <w:szCs w:val="24"/>
        </w:rPr>
        <w:t>57,35</w:t>
      </w:r>
      <w:r w:rsidRPr="1AA641C7">
        <w:rPr>
          <w:rFonts w:ascii="Times New Roman" w:hAnsi="Times New Roman" w:cs="Times New Roman"/>
          <w:sz w:val="24"/>
          <w:szCs w:val="24"/>
        </w:rPr>
        <w:t xml:space="preserve">% od ukupnih prihoda) dok su u promatranom prethodnom razdoblju iznosili </w:t>
      </w:r>
      <w:r w:rsidR="6FCBBA23" w:rsidRPr="1AA641C7">
        <w:rPr>
          <w:rFonts w:ascii="Times New Roman" w:hAnsi="Times New Roman" w:cs="Times New Roman"/>
          <w:sz w:val="24"/>
          <w:szCs w:val="24"/>
        </w:rPr>
        <w:t>647.322,37</w:t>
      </w:r>
      <w:r w:rsidRPr="1AA641C7">
        <w:rPr>
          <w:rFonts w:ascii="Times New Roman" w:hAnsi="Times New Roman" w:cs="Times New Roman"/>
          <w:sz w:val="24"/>
          <w:szCs w:val="24"/>
        </w:rPr>
        <w:t xml:space="preserve"> eura. Oboje je rezultat značajnog povećanja rashoda financiranih iz izvora 11 - opći prihodi i primici, za proračunsku aktivnost Gradnja i održavanje kojima se financiraju projekti gradnje, modernizacije i odražavanja lučkih građevina. Ujedno, došlo je do povećanja rashoda financiranih iz izvora 12 i 559 kroz  projekte sufinancirane iz EU fondova:  CEF 2014-2020 - Priprema FAIRway 2 radova na koridoru Rajna-Dunav – Privezišta te CEF – Priprema projektne dokumentacije za izgradnju vertikalne obale u luci Vukovar.</w:t>
      </w:r>
    </w:p>
    <w:p w14:paraId="77C953A6" w14:textId="77777777" w:rsidR="000D58E1" w:rsidRPr="00D649D7" w:rsidRDefault="000D58E1"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Kazne, upravne mjere i ostali prihodi </w:t>
      </w:r>
      <w:r w:rsidRPr="1AA641C7">
        <w:rPr>
          <w:rFonts w:ascii="Times New Roman" w:hAnsi="Times New Roman" w:cs="Times New Roman"/>
          <w:b/>
          <w:bCs/>
          <w:sz w:val="24"/>
          <w:szCs w:val="24"/>
        </w:rPr>
        <w:t>(68)</w:t>
      </w:r>
    </w:p>
    <w:p w14:paraId="706413FF" w14:textId="36B55138" w:rsidR="00680392" w:rsidRDefault="1B180FB0" w:rsidP="00467540">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p>
    <w:p w14:paraId="4A600886" w14:textId="77777777" w:rsidR="000D58E1" w:rsidRDefault="000D58E1" w:rsidP="1AA641C7">
      <w:pPr>
        <w:pStyle w:val="Odlomakpopisa"/>
        <w:numPr>
          <w:ilvl w:val="0"/>
          <w:numId w:val="4"/>
        </w:numPr>
        <w:jc w:val="both"/>
        <w:rPr>
          <w:rFonts w:ascii="Times New Roman" w:hAnsi="Times New Roman" w:cs="Times New Roman"/>
          <w:sz w:val="24"/>
          <w:szCs w:val="24"/>
        </w:rPr>
      </w:pPr>
      <w:r w:rsidRPr="1AA641C7">
        <w:rPr>
          <w:rFonts w:ascii="Times New Roman" w:hAnsi="Times New Roman" w:cs="Times New Roman"/>
          <w:sz w:val="24"/>
          <w:szCs w:val="24"/>
        </w:rPr>
        <w:t xml:space="preserve">Prihodi od prodaje nefinancijske imovine </w:t>
      </w:r>
      <w:r w:rsidRPr="1AA641C7">
        <w:rPr>
          <w:rFonts w:ascii="Times New Roman" w:hAnsi="Times New Roman" w:cs="Times New Roman"/>
          <w:b/>
          <w:bCs/>
          <w:sz w:val="24"/>
          <w:szCs w:val="24"/>
        </w:rPr>
        <w:t>(7)</w:t>
      </w:r>
    </w:p>
    <w:p w14:paraId="1A805799" w14:textId="0791A828" w:rsidR="00036DEE" w:rsidRPr="00064C4E" w:rsidRDefault="7B1D2632"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p>
    <w:p w14:paraId="48AD45F3" w14:textId="77777777" w:rsidR="001D4818" w:rsidRDefault="001D4818" w:rsidP="1AA641C7">
      <w:pPr>
        <w:pStyle w:val="Odlomakpopisa"/>
        <w:numPr>
          <w:ilvl w:val="0"/>
          <w:numId w:val="4"/>
        </w:numPr>
        <w:jc w:val="both"/>
        <w:rPr>
          <w:rFonts w:ascii="Times New Roman" w:hAnsi="Times New Roman" w:cs="Times New Roman"/>
          <w:sz w:val="24"/>
          <w:szCs w:val="24"/>
        </w:rPr>
      </w:pPr>
      <w:r w:rsidRPr="1AA641C7">
        <w:rPr>
          <w:rFonts w:ascii="Times New Roman" w:hAnsi="Times New Roman" w:cs="Times New Roman"/>
          <w:sz w:val="24"/>
          <w:szCs w:val="24"/>
        </w:rPr>
        <w:t xml:space="preserve">Prihodi od prodaje neproizvedene dugotrajne imovine </w:t>
      </w:r>
      <w:r w:rsidRPr="1AA641C7">
        <w:rPr>
          <w:rFonts w:ascii="Times New Roman" w:hAnsi="Times New Roman" w:cs="Times New Roman"/>
          <w:b/>
          <w:bCs/>
          <w:sz w:val="24"/>
          <w:szCs w:val="24"/>
        </w:rPr>
        <w:t>(71)</w:t>
      </w:r>
    </w:p>
    <w:p w14:paraId="41AF6138" w14:textId="3BB6D519" w:rsidR="00036DEE" w:rsidRPr="00064C4E" w:rsidRDefault="21D18E3E"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p>
    <w:p w14:paraId="00317AAA" w14:textId="77777777" w:rsidR="001D4818" w:rsidRPr="00D649D7" w:rsidRDefault="001D4818"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Prihodi od prodaje proizvedene dugotrajne imovine </w:t>
      </w:r>
      <w:r w:rsidRPr="1AA641C7">
        <w:rPr>
          <w:rFonts w:ascii="Times New Roman" w:hAnsi="Times New Roman" w:cs="Times New Roman"/>
          <w:b/>
          <w:bCs/>
          <w:sz w:val="24"/>
          <w:szCs w:val="24"/>
        </w:rPr>
        <w:t>(72)</w:t>
      </w:r>
    </w:p>
    <w:p w14:paraId="53C4128B" w14:textId="06C301EC" w:rsidR="004F6DF2" w:rsidRPr="00064C4E" w:rsidRDefault="46AB6EC3"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p>
    <w:p w14:paraId="24083879" w14:textId="77777777" w:rsidR="000D58E1" w:rsidRPr="00D649D7" w:rsidRDefault="000D58E1"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Primici od zaduživanja </w:t>
      </w:r>
      <w:r w:rsidRPr="1AA641C7">
        <w:rPr>
          <w:rFonts w:ascii="Times New Roman" w:hAnsi="Times New Roman" w:cs="Times New Roman"/>
          <w:b/>
          <w:bCs/>
          <w:sz w:val="24"/>
          <w:szCs w:val="24"/>
        </w:rPr>
        <w:t>(84)</w:t>
      </w:r>
    </w:p>
    <w:p w14:paraId="6B74A4F9" w14:textId="0E7ADE7B" w:rsidR="00680392" w:rsidRPr="00467540" w:rsidRDefault="75F4EC4F" w:rsidP="00467540">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bookmarkStart w:id="5" w:name="_Toc128989459"/>
    </w:p>
    <w:p w14:paraId="390EF5F2" w14:textId="77777777" w:rsidR="00C6083E" w:rsidRDefault="00C6083E" w:rsidP="00C6083E">
      <w:pPr>
        <w:pStyle w:val="Naslov2"/>
        <w:jc w:val="both"/>
      </w:pPr>
    </w:p>
    <w:p w14:paraId="48EAFC1D" w14:textId="54CC34B5" w:rsidR="00036DEE" w:rsidRPr="00036DEE" w:rsidRDefault="006A7AD0" w:rsidP="00C6083E">
      <w:pPr>
        <w:pStyle w:val="Naslov2"/>
        <w:jc w:val="both"/>
      </w:pPr>
      <w:r>
        <w:t>R</w:t>
      </w:r>
      <w:r w:rsidR="00036DEE">
        <w:t xml:space="preserve"> </w:t>
      </w:r>
      <w:r>
        <w:t>A</w:t>
      </w:r>
      <w:r w:rsidR="00036DEE">
        <w:t xml:space="preserve"> </w:t>
      </w:r>
      <w:r>
        <w:t>S</w:t>
      </w:r>
      <w:r w:rsidR="00036DEE">
        <w:t xml:space="preserve"> </w:t>
      </w:r>
      <w:r>
        <w:t>H</w:t>
      </w:r>
      <w:r w:rsidR="00036DEE">
        <w:t xml:space="preserve"> </w:t>
      </w:r>
      <w:r>
        <w:t>O</w:t>
      </w:r>
      <w:r w:rsidR="00036DEE">
        <w:t xml:space="preserve"> </w:t>
      </w:r>
      <w:r>
        <w:t>D</w:t>
      </w:r>
      <w:r w:rsidR="00036DEE">
        <w:t xml:space="preserve"> </w:t>
      </w:r>
      <w:r>
        <w:t>I</w:t>
      </w:r>
      <w:bookmarkEnd w:id="5"/>
    </w:p>
    <w:p w14:paraId="79D6C244" w14:textId="77777777" w:rsidR="000D58E1" w:rsidRPr="00D649D7" w:rsidRDefault="000D58E1"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Rashodi za zaposlene </w:t>
      </w:r>
      <w:r w:rsidRPr="1AA641C7">
        <w:rPr>
          <w:rFonts w:ascii="Times New Roman" w:hAnsi="Times New Roman" w:cs="Times New Roman"/>
          <w:b/>
          <w:bCs/>
          <w:sz w:val="24"/>
          <w:szCs w:val="24"/>
        </w:rPr>
        <w:t>(31)</w:t>
      </w:r>
    </w:p>
    <w:p w14:paraId="59EA68B6" w14:textId="46FA2174" w:rsidR="004F6DF2" w:rsidRPr="004F6DF2" w:rsidRDefault="38BC7F50"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Rashodi za zaposlene u strukturi ukupnih rashoda iznose 25%, a sastoje se od plaća za redovan rad, plaća za prekovremeni rad, doprinosa za zdravstveno osiguranje i ostalih rashoda za zaposlene. Do manjeg povećanja ovih rashoda u odnosu na promatrano razdoblje prethodne godine došlo je zbog zakonskog povećanja osnovice za obračun plaća i drugih materijalnih prava koji su na snazi od listopada 2022. te dodatnih rashoda za zaposlene – jednokratna pomoć za rođenje djeteta i mjesečne premije dopunskog i dodatnog osiguranja za zaposlenike. Prosječni broj zaposlenih u Lučkoj upravi Vukovar je 10 zaposlenika.</w:t>
      </w:r>
    </w:p>
    <w:p w14:paraId="4C8657E4" w14:textId="77777777" w:rsidR="006B4F97" w:rsidRPr="004F6DF2" w:rsidRDefault="006B4F97"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p>
    <w:p w14:paraId="10BFFDC3" w14:textId="77777777" w:rsidR="000D58E1" w:rsidRPr="00D649D7" w:rsidRDefault="000D58E1"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lastRenderedPageBreak/>
        <w:t xml:space="preserve">Materijalni rashodi </w:t>
      </w:r>
      <w:r w:rsidRPr="1AA641C7">
        <w:rPr>
          <w:rFonts w:ascii="Times New Roman" w:hAnsi="Times New Roman" w:cs="Times New Roman"/>
          <w:b/>
          <w:bCs/>
          <w:sz w:val="24"/>
          <w:szCs w:val="24"/>
        </w:rPr>
        <w:t>(32)</w:t>
      </w:r>
    </w:p>
    <w:p w14:paraId="7721AC98" w14:textId="602F7488" w:rsidR="004F6DF2" w:rsidRPr="00B11BC0" w:rsidRDefault="3F8EB017"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b/>
          <w:sz w:val="24"/>
          <w:szCs w:val="24"/>
        </w:rPr>
      </w:pPr>
      <w:r w:rsidRPr="1AA641C7">
        <w:rPr>
          <w:rFonts w:ascii="Times New Roman" w:hAnsi="Times New Roman" w:cs="Times New Roman"/>
          <w:sz w:val="24"/>
          <w:szCs w:val="24"/>
        </w:rPr>
        <w:t>Materijalni rashodi u strukturi ukupnih rashoda iznose 7</w:t>
      </w:r>
      <w:r w:rsidR="618950D2" w:rsidRPr="1AA641C7">
        <w:rPr>
          <w:rFonts w:ascii="Times New Roman" w:hAnsi="Times New Roman" w:cs="Times New Roman"/>
          <w:sz w:val="24"/>
          <w:szCs w:val="24"/>
        </w:rPr>
        <w:t>4,98</w:t>
      </w:r>
      <w:r w:rsidRPr="1AA641C7">
        <w:rPr>
          <w:rFonts w:ascii="Times New Roman" w:hAnsi="Times New Roman" w:cs="Times New Roman"/>
          <w:sz w:val="24"/>
          <w:szCs w:val="24"/>
        </w:rPr>
        <w:t>%, dok najveći udio ovih rashoda čine rashodi za usluge (6</w:t>
      </w:r>
      <w:r w:rsidR="14EDF5B9" w:rsidRPr="1AA641C7">
        <w:rPr>
          <w:rFonts w:ascii="Times New Roman" w:hAnsi="Times New Roman" w:cs="Times New Roman"/>
          <w:sz w:val="24"/>
          <w:szCs w:val="24"/>
        </w:rPr>
        <w:t>6,65</w:t>
      </w:r>
      <w:r w:rsidRPr="1AA641C7">
        <w:rPr>
          <w:rFonts w:ascii="Times New Roman" w:hAnsi="Times New Roman" w:cs="Times New Roman"/>
          <w:sz w:val="24"/>
          <w:szCs w:val="24"/>
        </w:rPr>
        <w:t>% od ukupnih materijalnih rashoda) s najznačajnijim povećanjem u odnosu na promatrano razdoblje prethodne godine. Najveće povećanje čini stavka tekuće i investicijsko održavanje, a najznačajniji troškovi su: sanacija postojećih elektroinstalacija u luci Vukovar,</w:t>
      </w:r>
      <w:r w:rsidR="337E2FC7" w:rsidRPr="1AA641C7">
        <w:rPr>
          <w:rFonts w:ascii="Times New Roman" w:eastAsia="Times New Roman" w:hAnsi="Times New Roman" w:cs="Times New Roman"/>
          <w:sz w:val="24"/>
          <w:szCs w:val="24"/>
        </w:rPr>
        <w:t xml:space="preserve"> revizija transformatorskih stanica, izmještanje videonadzora</w:t>
      </w:r>
      <w:r w:rsidR="009444A2">
        <w:rPr>
          <w:rFonts w:ascii="Times New Roman" w:eastAsia="Times New Roman" w:hAnsi="Times New Roman" w:cs="Times New Roman"/>
          <w:sz w:val="24"/>
          <w:szCs w:val="24"/>
        </w:rPr>
        <w:t xml:space="preserve"> i toplovoda</w:t>
      </w:r>
      <w:r w:rsidR="337E2FC7" w:rsidRPr="1AA641C7">
        <w:rPr>
          <w:rFonts w:ascii="Times New Roman" w:eastAsia="Times New Roman" w:hAnsi="Times New Roman" w:cs="Times New Roman"/>
          <w:sz w:val="24"/>
          <w:szCs w:val="24"/>
        </w:rPr>
        <w:t xml:space="preserve"> u luci Vukovar, elaborat sanacije dijela odvodnje oborinskih voda i ugradnja separatora taloga, ulja i masti u luci Vukovar, bojanje pontona u putničkom pristaništu Aljmaš, čišćenje sustava odvodnje lučkog područja, čišćenje separatora sanacij</w:t>
      </w:r>
      <w:r w:rsidR="00835748">
        <w:rPr>
          <w:rFonts w:ascii="Times New Roman" w:eastAsia="Times New Roman" w:hAnsi="Times New Roman" w:cs="Times New Roman"/>
          <w:sz w:val="24"/>
          <w:szCs w:val="24"/>
        </w:rPr>
        <w:t>a</w:t>
      </w:r>
      <w:r w:rsidR="337E2FC7" w:rsidRPr="1AA641C7">
        <w:rPr>
          <w:rFonts w:ascii="Times New Roman" w:eastAsia="Times New Roman" w:hAnsi="Times New Roman" w:cs="Times New Roman"/>
          <w:sz w:val="24"/>
          <w:szCs w:val="24"/>
        </w:rPr>
        <w:t xml:space="preserve"> industrijskih kolosijeka na lučkom području luke Vukovar, uz redovna tehnička održavanja. Povećanje rashoda komunalnih usluga rezultat su povećanja cijena opskrba vodom i naknada za odvoz smeća na lokalnoj razini.</w:t>
      </w:r>
      <w:r w:rsidRPr="1AA641C7">
        <w:rPr>
          <w:rFonts w:ascii="Times New Roman" w:hAnsi="Times New Roman" w:cs="Times New Roman"/>
          <w:sz w:val="24"/>
          <w:szCs w:val="24"/>
        </w:rPr>
        <w:t xml:space="preserve">                    </w:t>
      </w:r>
    </w:p>
    <w:p w14:paraId="769BF691" w14:textId="60FDA38E" w:rsidR="7B86AEE3" w:rsidRDefault="7B86AEE3" w:rsidP="1AA641C7">
      <w:pPr>
        <w:pStyle w:val="Odlomakpopisa"/>
        <w:numPr>
          <w:ilvl w:val="0"/>
          <w:numId w:val="4"/>
        </w:numPr>
        <w:jc w:val="both"/>
        <w:rPr>
          <w:rFonts w:ascii="Times New Roman" w:hAnsi="Times New Roman" w:cs="Times New Roman"/>
          <w:sz w:val="24"/>
          <w:szCs w:val="24"/>
        </w:rPr>
      </w:pPr>
      <w:r w:rsidRPr="1AA641C7">
        <w:rPr>
          <w:rFonts w:ascii="Times New Roman" w:hAnsi="Times New Roman" w:cs="Times New Roman"/>
          <w:sz w:val="24"/>
          <w:szCs w:val="24"/>
        </w:rPr>
        <w:t>Financijski rashodi (34)</w:t>
      </w:r>
    </w:p>
    <w:p w14:paraId="21AC70FB" w14:textId="0A387726" w:rsidR="004F6DF2" w:rsidRPr="00036DEE" w:rsidRDefault="7B86AEE3"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Financijski rashodi odnose se na zatezne kamate u ukupnom iznosu od 11,22 eura.</w:t>
      </w:r>
    </w:p>
    <w:p w14:paraId="3FB750A9" w14:textId="675C909F" w:rsidR="7B86AEE3" w:rsidRDefault="7B86AEE3" w:rsidP="1AA641C7">
      <w:pPr>
        <w:pStyle w:val="Odlomakpopisa"/>
        <w:numPr>
          <w:ilvl w:val="0"/>
          <w:numId w:val="4"/>
        </w:numPr>
        <w:jc w:val="both"/>
        <w:rPr>
          <w:rFonts w:ascii="Times New Roman" w:eastAsia="Times New Roman" w:hAnsi="Times New Roman" w:cs="Times New Roman"/>
          <w:b/>
          <w:bCs/>
          <w:sz w:val="24"/>
          <w:szCs w:val="24"/>
        </w:rPr>
      </w:pPr>
      <w:r w:rsidRPr="1AA641C7">
        <w:rPr>
          <w:rFonts w:ascii="Times New Roman" w:eastAsia="Times New Roman" w:hAnsi="Times New Roman" w:cs="Times New Roman"/>
          <w:sz w:val="24"/>
          <w:szCs w:val="24"/>
        </w:rPr>
        <w:t xml:space="preserve">Subvencije </w:t>
      </w:r>
      <w:r w:rsidRPr="1AA641C7">
        <w:rPr>
          <w:rFonts w:ascii="Times New Roman" w:eastAsia="Times New Roman" w:hAnsi="Times New Roman" w:cs="Times New Roman"/>
          <w:b/>
          <w:bCs/>
          <w:sz w:val="24"/>
          <w:szCs w:val="24"/>
        </w:rPr>
        <w:t>(35)</w:t>
      </w:r>
    </w:p>
    <w:p w14:paraId="7C73A457" w14:textId="16C5D560" w:rsidR="00680392" w:rsidRPr="00036DEE" w:rsidRDefault="7B86AEE3"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p>
    <w:p w14:paraId="22668490" w14:textId="33BACC28" w:rsidR="7B86AEE3" w:rsidRDefault="7B86AEE3"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Pomoći dane u inozemstvo i unutar općeg proračuna </w:t>
      </w:r>
      <w:r w:rsidRPr="1AA641C7">
        <w:rPr>
          <w:rFonts w:ascii="Times New Roman" w:hAnsi="Times New Roman" w:cs="Times New Roman"/>
          <w:b/>
          <w:bCs/>
          <w:sz w:val="24"/>
          <w:szCs w:val="24"/>
        </w:rPr>
        <w:t>(36)</w:t>
      </w:r>
      <w:r w:rsidRPr="1AA641C7">
        <w:rPr>
          <w:rFonts w:ascii="Times New Roman" w:hAnsi="Times New Roman" w:cs="Times New Roman"/>
          <w:sz w:val="24"/>
          <w:szCs w:val="24"/>
        </w:rPr>
        <w:t xml:space="preserve"> </w:t>
      </w:r>
    </w:p>
    <w:p w14:paraId="4C7EDE75" w14:textId="739122E1" w:rsidR="004F6DF2" w:rsidRPr="00036DEE" w:rsidRDefault="7B86AEE3"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p>
    <w:p w14:paraId="73A44BAB" w14:textId="3744630B" w:rsidR="7B86AEE3" w:rsidRDefault="7B86AEE3"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Naknade građanima i kućanstvima na temelju osiguranja i druge naknade </w:t>
      </w:r>
      <w:r w:rsidRPr="1AA641C7">
        <w:rPr>
          <w:rFonts w:ascii="Times New Roman" w:hAnsi="Times New Roman" w:cs="Times New Roman"/>
          <w:b/>
          <w:bCs/>
          <w:sz w:val="24"/>
          <w:szCs w:val="24"/>
        </w:rPr>
        <w:t>(37)</w:t>
      </w:r>
      <w:r w:rsidRPr="1AA641C7">
        <w:rPr>
          <w:rFonts w:ascii="Times New Roman" w:hAnsi="Times New Roman" w:cs="Times New Roman"/>
          <w:sz w:val="24"/>
          <w:szCs w:val="24"/>
        </w:rPr>
        <w:t xml:space="preserve"> </w:t>
      </w:r>
    </w:p>
    <w:p w14:paraId="5C6358F3" w14:textId="32800ABA" w:rsidR="004F6DF2" w:rsidRPr="00036DEE" w:rsidRDefault="4399E2BC"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1AA641C7">
        <w:rPr>
          <w:rFonts w:ascii="Times New Roman" w:hAnsi="Times New Roman" w:cs="Times New Roman"/>
          <w:sz w:val="24"/>
          <w:szCs w:val="24"/>
        </w:rPr>
        <w:t>-</w:t>
      </w:r>
    </w:p>
    <w:p w14:paraId="613048D5" w14:textId="0DBAC6B3" w:rsidR="4399E2BC" w:rsidRDefault="4399E2BC"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Ostali rashodi </w:t>
      </w:r>
      <w:r w:rsidRPr="1AA641C7">
        <w:rPr>
          <w:rFonts w:ascii="Times New Roman" w:hAnsi="Times New Roman" w:cs="Times New Roman"/>
          <w:b/>
          <w:bCs/>
          <w:sz w:val="24"/>
          <w:szCs w:val="24"/>
        </w:rPr>
        <w:t>(38)</w:t>
      </w:r>
    </w:p>
    <w:p w14:paraId="5987F438" w14:textId="77DB0E5C" w:rsidR="00036DEE" w:rsidRPr="004B576B" w:rsidRDefault="0030498A" w:rsidP="007700BA">
      <w:pPr>
        <w:pBdr>
          <w:top w:val="dotted" w:sz="4" w:space="1" w:color="auto"/>
          <w:left w:val="dotted" w:sz="4" w:space="0" w:color="auto"/>
          <w:bottom w:val="dotted" w:sz="4" w:space="1" w:color="auto"/>
          <w:right w:val="dotted" w:sz="4" w:space="4" w:color="auto"/>
        </w:pBdr>
        <w:rPr>
          <w:rFonts w:ascii="Times New Roman" w:hAnsi="Times New Roman" w:cs="Times New Roman"/>
          <w:sz w:val="24"/>
          <w:szCs w:val="24"/>
        </w:rPr>
      </w:pPr>
      <w:r>
        <w:rPr>
          <w:rFonts w:ascii="Times New Roman" w:hAnsi="Times New Roman" w:cs="Times New Roman"/>
          <w:sz w:val="24"/>
          <w:szCs w:val="24"/>
        </w:rPr>
        <w:t>-</w:t>
      </w:r>
    </w:p>
    <w:p w14:paraId="7A34F397" w14:textId="77777777" w:rsidR="009F5AED" w:rsidRDefault="009F5AED" w:rsidP="009F5AED">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Rashodi za nabavu neproizvedene dugotrajne imovine </w:t>
      </w:r>
      <w:r w:rsidRPr="1AA641C7">
        <w:rPr>
          <w:rFonts w:ascii="Times New Roman" w:hAnsi="Times New Roman" w:cs="Times New Roman"/>
          <w:b/>
          <w:bCs/>
          <w:sz w:val="24"/>
          <w:szCs w:val="24"/>
        </w:rPr>
        <w:t>(41)</w:t>
      </w:r>
    </w:p>
    <w:p w14:paraId="4FB0F451" w14:textId="516B4AE8" w:rsidR="004F6DF2" w:rsidRPr="00036DEE" w:rsidRDefault="007F453D"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14:paraId="52999773" w14:textId="77777777" w:rsidR="000D58E1" w:rsidRPr="00D649D7" w:rsidRDefault="000D58E1"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Rashodi za nabavu proizvedene dugotrajne imovine </w:t>
      </w:r>
      <w:r w:rsidRPr="1AA641C7">
        <w:rPr>
          <w:rFonts w:ascii="Times New Roman" w:hAnsi="Times New Roman" w:cs="Times New Roman"/>
          <w:b/>
          <w:bCs/>
          <w:sz w:val="24"/>
          <w:szCs w:val="24"/>
        </w:rPr>
        <w:t>(42)</w:t>
      </w:r>
    </w:p>
    <w:p w14:paraId="272F2E18" w14:textId="4FA32CE2" w:rsidR="007700BA" w:rsidRPr="00036DEE" w:rsidRDefault="008C6E83"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008C6E83">
        <w:rPr>
          <w:rFonts w:ascii="Times New Roman" w:hAnsi="Times New Roman" w:cs="Times New Roman"/>
          <w:sz w:val="24"/>
          <w:szCs w:val="24"/>
        </w:rPr>
        <w:t xml:space="preserve">Rashodi za nabavu proizvedene dugotrajne imovine iznose </w:t>
      </w:r>
      <w:r>
        <w:rPr>
          <w:rFonts w:ascii="Times New Roman" w:hAnsi="Times New Roman" w:cs="Times New Roman"/>
          <w:sz w:val="24"/>
          <w:szCs w:val="24"/>
        </w:rPr>
        <w:t>1.991.782,88</w:t>
      </w:r>
      <w:r w:rsidRPr="008C6E83">
        <w:rPr>
          <w:rFonts w:ascii="Times New Roman" w:hAnsi="Times New Roman" w:cs="Times New Roman"/>
          <w:sz w:val="24"/>
          <w:szCs w:val="24"/>
        </w:rPr>
        <w:t xml:space="preserve"> eura te čine </w:t>
      </w:r>
      <w:r>
        <w:rPr>
          <w:rFonts w:ascii="Times New Roman" w:hAnsi="Times New Roman" w:cs="Times New Roman"/>
          <w:sz w:val="24"/>
          <w:szCs w:val="24"/>
        </w:rPr>
        <w:t>91,97</w:t>
      </w:r>
      <w:r w:rsidRPr="008C6E83">
        <w:rPr>
          <w:rFonts w:ascii="Times New Roman" w:hAnsi="Times New Roman" w:cs="Times New Roman"/>
          <w:sz w:val="24"/>
          <w:szCs w:val="24"/>
        </w:rPr>
        <w:t xml:space="preserve">% ukupnih rashoda za nabavu nefinancijske imovine uz značajno povećanje u odnosu na promatrano razdoblje prethodne godine kada su iznosili </w:t>
      </w:r>
      <w:r>
        <w:rPr>
          <w:rFonts w:ascii="Times New Roman" w:hAnsi="Times New Roman" w:cs="Times New Roman"/>
          <w:sz w:val="24"/>
          <w:szCs w:val="24"/>
        </w:rPr>
        <w:t>714.539,49</w:t>
      </w:r>
      <w:r w:rsidRPr="008C6E83">
        <w:rPr>
          <w:rFonts w:ascii="Times New Roman" w:hAnsi="Times New Roman" w:cs="Times New Roman"/>
          <w:sz w:val="24"/>
          <w:szCs w:val="24"/>
        </w:rPr>
        <w:t xml:space="preserve"> eura. Ulaganja na ostalim građevinskim objektima čine najznačajniji udio ovih rashoda, a odnose se na projektnu dokumentaciju i samu izgradnju novih pristaništa i riječnih marina. Najznačajniji troškovi odnose se na projektnu dokumentaciju za izgradnju pristaništa u Dalju, idejni projekt riječne marine na virovima u Otoku, projektni zadatak i geodetske podloge za izgradnju riječne marine na Vučedolu, projektni zadatak i geodetske podloge za izgradnju pristaništa u Privlaci</w:t>
      </w:r>
      <w:r w:rsidR="00B8675B">
        <w:rPr>
          <w:rFonts w:ascii="Times New Roman" w:hAnsi="Times New Roman" w:cs="Times New Roman"/>
          <w:sz w:val="24"/>
          <w:szCs w:val="24"/>
        </w:rPr>
        <w:t>,</w:t>
      </w:r>
      <w:r w:rsidR="003744EE">
        <w:rPr>
          <w:rFonts w:ascii="Times New Roman" w:hAnsi="Times New Roman" w:cs="Times New Roman"/>
          <w:sz w:val="24"/>
          <w:szCs w:val="24"/>
        </w:rPr>
        <w:t xml:space="preserve"> cjelokupna</w:t>
      </w:r>
      <w:r w:rsidR="000D7983">
        <w:rPr>
          <w:rFonts w:ascii="Times New Roman" w:hAnsi="Times New Roman" w:cs="Times New Roman"/>
          <w:sz w:val="24"/>
          <w:szCs w:val="24"/>
        </w:rPr>
        <w:t xml:space="preserve"> dokumentacija za</w:t>
      </w:r>
      <w:r w:rsidR="0036115B">
        <w:rPr>
          <w:rFonts w:ascii="Times New Roman" w:hAnsi="Times New Roman" w:cs="Times New Roman"/>
          <w:sz w:val="24"/>
          <w:szCs w:val="24"/>
        </w:rPr>
        <w:t xml:space="preserve"> </w:t>
      </w:r>
      <w:r w:rsidR="000D7983">
        <w:rPr>
          <w:rFonts w:ascii="Times New Roman" w:hAnsi="Times New Roman" w:cs="Times New Roman"/>
          <w:sz w:val="24"/>
          <w:szCs w:val="24"/>
        </w:rPr>
        <w:t>izgrađena</w:t>
      </w:r>
      <w:r w:rsidR="004826B5">
        <w:rPr>
          <w:rFonts w:ascii="Times New Roman" w:hAnsi="Times New Roman" w:cs="Times New Roman"/>
          <w:sz w:val="24"/>
          <w:szCs w:val="24"/>
        </w:rPr>
        <w:t xml:space="preserve"> pristaništa u </w:t>
      </w:r>
      <w:r w:rsidRPr="008C6E83">
        <w:rPr>
          <w:rFonts w:ascii="Times New Roman" w:hAnsi="Times New Roman" w:cs="Times New Roman"/>
          <w:sz w:val="24"/>
          <w:szCs w:val="24"/>
        </w:rPr>
        <w:t xml:space="preserve"> Nijemci</w:t>
      </w:r>
      <w:r w:rsidR="004826B5">
        <w:rPr>
          <w:rFonts w:ascii="Times New Roman" w:hAnsi="Times New Roman" w:cs="Times New Roman"/>
          <w:sz w:val="24"/>
          <w:szCs w:val="24"/>
        </w:rPr>
        <w:t>ma</w:t>
      </w:r>
      <w:r w:rsidR="00064778">
        <w:rPr>
          <w:rFonts w:ascii="Times New Roman" w:hAnsi="Times New Roman" w:cs="Times New Roman"/>
          <w:sz w:val="24"/>
          <w:szCs w:val="24"/>
        </w:rPr>
        <w:t xml:space="preserve"> i</w:t>
      </w:r>
      <w:r w:rsidRPr="008C6E83">
        <w:rPr>
          <w:rFonts w:ascii="Times New Roman" w:hAnsi="Times New Roman" w:cs="Times New Roman"/>
          <w:sz w:val="24"/>
          <w:szCs w:val="24"/>
        </w:rPr>
        <w:t xml:space="preserve"> Batini, izrada projektne dokumentacije za izgradnju pristana u Vukovaru te izrada idejnog projekta za postavljanje pristana u Iloku.</w:t>
      </w:r>
    </w:p>
    <w:p w14:paraId="6429775D" w14:textId="77777777" w:rsidR="000D58E1" w:rsidRPr="00D649D7" w:rsidRDefault="000D58E1"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Rashodi za dodatna ulaganja na nefinancijskoj imovini </w:t>
      </w:r>
      <w:r w:rsidRPr="1AA641C7">
        <w:rPr>
          <w:rFonts w:ascii="Times New Roman" w:hAnsi="Times New Roman" w:cs="Times New Roman"/>
          <w:b/>
          <w:bCs/>
          <w:sz w:val="24"/>
          <w:szCs w:val="24"/>
        </w:rPr>
        <w:t>(45)</w:t>
      </w:r>
    </w:p>
    <w:p w14:paraId="7BE7F436" w14:textId="78044B59" w:rsidR="004F6DF2" w:rsidRDefault="003A44EF"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sidRPr="003A44EF">
        <w:rPr>
          <w:rFonts w:ascii="Times New Roman" w:hAnsi="Times New Roman" w:cs="Times New Roman"/>
          <w:sz w:val="24"/>
          <w:szCs w:val="24"/>
        </w:rPr>
        <w:lastRenderedPageBreak/>
        <w:t xml:space="preserve">Rashodi za dodatna ulaganja na nefinancijskoj imovini u iznosu od </w:t>
      </w:r>
      <w:r>
        <w:rPr>
          <w:rFonts w:ascii="Times New Roman" w:hAnsi="Times New Roman" w:cs="Times New Roman"/>
          <w:sz w:val="24"/>
          <w:szCs w:val="24"/>
        </w:rPr>
        <w:t>173.848,12</w:t>
      </w:r>
      <w:r w:rsidRPr="003A44EF">
        <w:rPr>
          <w:rFonts w:ascii="Times New Roman" w:hAnsi="Times New Roman" w:cs="Times New Roman"/>
          <w:sz w:val="24"/>
          <w:szCs w:val="24"/>
        </w:rPr>
        <w:t xml:space="preserve"> eura čine </w:t>
      </w:r>
      <w:r>
        <w:rPr>
          <w:rFonts w:ascii="Times New Roman" w:hAnsi="Times New Roman" w:cs="Times New Roman"/>
          <w:sz w:val="24"/>
          <w:szCs w:val="24"/>
        </w:rPr>
        <w:t>8,03</w:t>
      </w:r>
      <w:r w:rsidRPr="003A44EF">
        <w:rPr>
          <w:rFonts w:ascii="Times New Roman" w:hAnsi="Times New Roman" w:cs="Times New Roman"/>
          <w:sz w:val="24"/>
          <w:szCs w:val="24"/>
        </w:rPr>
        <w:t>% ukupnih rashoda za nabavu nefinancijske imovine. U potpunosti se odnose na dodatna ulaganja na građevinskim objektima koji se najvećim dijelom odnosi na trošak ugradnje dodatnih fingera na postojećoj riječnoj marini „Marina“ u Vukovaru</w:t>
      </w:r>
      <w:r w:rsidR="00AD3BBB">
        <w:rPr>
          <w:rFonts w:ascii="Times New Roman" w:hAnsi="Times New Roman" w:cs="Times New Roman"/>
          <w:sz w:val="24"/>
          <w:szCs w:val="24"/>
        </w:rPr>
        <w:t>,</w:t>
      </w:r>
      <w:r w:rsidRPr="003A44EF">
        <w:rPr>
          <w:rFonts w:ascii="Times New Roman" w:hAnsi="Times New Roman" w:cs="Times New Roman"/>
          <w:sz w:val="24"/>
          <w:szCs w:val="24"/>
        </w:rPr>
        <w:t xml:space="preserve"> projekt sidrenja odnosno proširenja kapaciteta navedene marine</w:t>
      </w:r>
      <w:r w:rsidR="00AD3BBB">
        <w:rPr>
          <w:rFonts w:ascii="Times New Roman" w:hAnsi="Times New Roman" w:cs="Times New Roman"/>
          <w:sz w:val="24"/>
          <w:szCs w:val="24"/>
        </w:rPr>
        <w:t xml:space="preserve"> te </w:t>
      </w:r>
      <w:r w:rsidR="00C902DF">
        <w:rPr>
          <w:rFonts w:ascii="Times New Roman" w:hAnsi="Times New Roman" w:cs="Times New Roman"/>
          <w:sz w:val="24"/>
          <w:szCs w:val="24"/>
        </w:rPr>
        <w:t>dodatna ulaganja</w:t>
      </w:r>
      <w:r w:rsidR="00E37B86">
        <w:rPr>
          <w:rFonts w:ascii="Times New Roman" w:hAnsi="Times New Roman" w:cs="Times New Roman"/>
          <w:sz w:val="24"/>
          <w:szCs w:val="24"/>
        </w:rPr>
        <w:t xml:space="preserve"> </w:t>
      </w:r>
      <w:r w:rsidR="00B23E32">
        <w:rPr>
          <w:rFonts w:ascii="Times New Roman" w:hAnsi="Times New Roman" w:cs="Times New Roman"/>
          <w:sz w:val="24"/>
          <w:szCs w:val="24"/>
        </w:rPr>
        <w:t>na skladišnoj zgradi</w:t>
      </w:r>
      <w:r w:rsidR="005240DA">
        <w:rPr>
          <w:rFonts w:ascii="Times New Roman" w:hAnsi="Times New Roman" w:cs="Times New Roman"/>
          <w:sz w:val="24"/>
          <w:szCs w:val="24"/>
        </w:rPr>
        <w:t>.</w:t>
      </w:r>
      <w:r w:rsidR="00B23E32">
        <w:rPr>
          <w:rFonts w:ascii="Times New Roman" w:hAnsi="Times New Roman" w:cs="Times New Roman"/>
          <w:sz w:val="24"/>
          <w:szCs w:val="24"/>
        </w:rPr>
        <w:t xml:space="preserve"> </w:t>
      </w:r>
    </w:p>
    <w:p w14:paraId="0C90B3A8" w14:textId="77777777" w:rsidR="000D58E1" w:rsidRPr="00D649D7" w:rsidRDefault="000D58E1"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Izdaci za dane zajmove i depozite </w:t>
      </w:r>
      <w:r w:rsidRPr="1AA641C7">
        <w:rPr>
          <w:rFonts w:ascii="Times New Roman" w:hAnsi="Times New Roman" w:cs="Times New Roman"/>
          <w:b/>
          <w:bCs/>
          <w:sz w:val="24"/>
          <w:szCs w:val="24"/>
        </w:rPr>
        <w:t>(51)</w:t>
      </w:r>
    </w:p>
    <w:p w14:paraId="55DAB86A" w14:textId="722F2777" w:rsidR="004F6DF2" w:rsidRPr="00036DEE" w:rsidRDefault="00BE3E7D"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42E1A462" w14:textId="77777777" w:rsidR="000D58E1" w:rsidRPr="00D649D7" w:rsidRDefault="000D58E1"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Izdaci za dionice i udjele u glavnici </w:t>
      </w:r>
      <w:r w:rsidRPr="1AA641C7">
        <w:rPr>
          <w:rFonts w:ascii="Times New Roman" w:hAnsi="Times New Roman" w:cs="Times New Roman"/>
          <w:b/>
          <w:bCs/>
          <w:sz w:val="24"/>
          <w:szCs w:val="24"/>
        </w:rPr>
        <w:t>(53)</w:t>
      </w:r>
    </w:p>
    <w:p w14:paraId="7DBB405A" w14:textId="5CA38FFB" w:rsidR="004F6DF2" w:rsidRPr="00036DEE" w:rsidRDefault="00BE3E7D"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13A0B4BC" w14:textId="77777777" w:rsidR="000D58E1" w:rsidRPr="00D649D7" w:rsidRDefault="000D58E1"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Izdaci za otplatu glavnice primljenih kredita i zajmova </w:t>
      </w:r>
      <w:r w:rsidRPr="1AA641C7">
        <w:rPr>
          <w:rFonts w:ascii="Times New Roman" w:hAnsi="Times New Roman" w:cs="Times New Roman"/>
          <w:b/>
          <w:bCs/>
          <w:sz w:val="24"/>
          <w:szCs w:val="24"/>
        </w:rPr>
        <w:t>(54)</w:t>
      </w:r>
    </w:p>
    <w:p w14:paraId="6423551E" w14:textId="18007E96" w:rsidR="004F6DF2" w:rsidRDefault="00BE3E7D"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3A8549C6" w14:textId="77777777" w:rsidR="00CC75C5" w:rsidRDefault="00CC75C5" w:rsidP="1AA641C7">
      <w:pPr>
        <w:ind w:left="60"/>
        <w:jc w:val="both"/>
        <w:rPr>
          <w:rFonts w:ascii="Times New Roman" w:hAnsi="Times New Roman" w:cs="Times New Roman"/>
          <w:sz w:val="24"/>
          <w:szCs w:val="24"/>
        </w:rPr>
      </w:pPr>
    </w:p>
    <w:p w14:paraId="17EEEFDF" w14:textId="53A21E49" w:rsidR="004F6DF2" w:rsidRPr="004F6DF2" w:rsidRDefault="000D58E1" w:rsidP="00C6083E">
      <w:pPr>
        <w:pStyle w:val="Naslov1"/>
        <w:jc w:val="both"/>
      </w:pPr>
      <w:bookmarkStart w:id="6" w:name="_Toc128989460"/>
      <w:r>
        <w:t>B I LJ E Š K E  U Z  O B R A Z A C  P – V R I O</w:t>
      </w:r>
      <w:bookmarkEnd w:id="6"/>
    </w:p>
    <w:p w14:paraId="0A62A084" w14:textId="77777777" w:rsidR="00C6083E" w:rsidRPr="00C6083E" w:rsidRDefault="00C6083E" w:rsidP="00C6083E"/>
    <w:p w14:paraId="44750FAF" w14:textId="77777777" w:rsidR="000D58E1" w:rsidRPr="00D649D7" w:rsidRDefault="00005934"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Promjene u vrijednosti i obujmu imovine i obveza </w:t>
      </w:r>
      <w:r w:rsidRPr="1AA641C7">
        <w:rPr>
          <w:rFonts w:ascii="Times New Roman" w:hAnsi="Times New Roman" w:cs="Times New Roman"/>
          <w:b/>
          <w:bCs/>
          <w:sz w:val="24"/>
          <w:szCs w:val="24"/>
        </w:rPr>
        <w:t>(915</w:t>
      </w:r>
      <w:r w:rsidR="00CC75C5" w:rsidRPr="1AA641C7">
        <w:rPr>
          <w:rFonts w:ascii="Times New Roman" w:hAnsi="Times New Roman" w:cs="Times New Roman"/>
          <w:b/>
          <w:bCs/>
          <w:sz w:val="24"/>
          <w:szCs w:val="24"/>
        </w:rPr>
        <w:t>1</w:t>
      </w:r>
      <w:r w:rsidRPr="1AA641C7">
        <w:rPr>
          <w:rFonts w:ascii="Times New Roman" w:hAnsi="Times New Roman" w:cs="Times New Roman"/>
          <w:b/>
          <w:bCs/>
          <w:sz w:val="24"/>
          <w:szCs w:val="24"/>
        </w:rPr>
        <w:t>)</w:t>
      </w:r>
    </w:p>
    <w:p w14:paraId="7A192A61" w14:textId="73EB8845" w:rsidR="00120F2E" w:rsidRDefault="00F619A7"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U promatranom razdoblju </w:t>
      </w:r>
      <w:r w:rsidR="00DA4975">
        <w:rPr>
          <w:rFonts w:ascii="Times New Roman" w:hAnsi="Times New Roman" w:cs="Times New Roman"/>
          <w:sz w:val="24"/>
          <w:szCs w:val="24"/>
        </w:rPr>
        <w:t>je došlo do</w:t>
      </w:r>
      <w:r>
        <w:rPr>
          <w:rFonts w:ascii="Times New Roman" w:hAnsi="Times New Roman" w:cs="Times New Roman"/>
          <w:sz w:val="24"/>
          <w:szCs w:val="24"/>
        </w:rPr>
        <w:t xml:space="preserve"> smanjenj</w:t>
      </w:r>
      <w:r w:rsidR="00DA4975">
        <w:rPr>
          <w:rFonts w:ascii="Times New Roman" w:hAnsi="Times New Roman" w:cs="Times New Roman"/>
          <w:sz w:val="24"/>
          <w:szCs w:val="24"/>
        </w:rPr>
        <w:t>a</w:t>
      </w:r>
      <w:r>
        <w:rPr>
          <w:rFonts w:ascii="Times New Roman" w:hAnsi="Times New Roman" w:cs="Times New Roman"/>
          <w:sz w:val="24"/>
          <w:szCs w:val="24"/>
        </w:rPr>
        <w:t xml:space="preserve"> obujma imovine</w:t>
      </w:r>
      <w:r w:rsidR="006D4AD1">
        <w:rPr>
          <w:rFonts w:ascii="Times New Roman" w:hAnsi="Times New Roman" w:cs="Times New Roman"/>
          <w:sz w:val="24"/>
          <w:szCs w:val="24"/>
        </w:rPr>
        <w:t xml:space="preserve"> zbog otpisa nenaplativih potraživanja </w:t>
      </w:r>
      <w:r w:rsidR="00097FF4">
        <w:rPr>
          <w:rFonts w:ascii="Times New Roman" w:hAnsi="Times New Roman" w:cs="Times New Roman"/>
          <w:sz w:val="24"/>
          <w:szCs w:val="24"/>
        </w:rPr>
        <w:t xml:space="preserve">od subjekta koji je </w:t>
      </w:r>
      <w:r w:rsidR="00FC334B">
        <w:rPr>
          <w:rFonts w:ascii="Times New Roman" w:hAnsi="Times New Roman" w:cs="Times New Roman"/>
          <w:sz w:val="24"/>
          <w:szCs w:val="24"/>
        </w:rPr>
        <w:t>odjavljen iz obrtnog registra</w:t>
      </w:r>
      <w:r w:rsidR="001E39BE">
        <w:rPr>
          <w:rFonts w:ascii="Times New Roman" w:hAnsi="Times New Roman" w:cs="Times New Roman"/>
          <w:sz w:val="24"/>
          <w:szCs w:val="24"/>
        </w:rPr>
        <w:t xml:space="preserve"> </w:t>
      </w:r>
      <w:r w:rsidR="006A2C66">
        <w:rPr>
          <w:rFonts w:ascii="Times New Roman" w:hAnsi="Times New Roman" w:cs="Times New Roman"/>
          <w:sz w:val="24"/>
          <w:szCs w:val="24"/>
        </w:rPr>
        <w:t>za dio za koji nije proveden ispravak vrijednosti potraživanja</w:t>
      </w:r>
      <w:r w:rsidR="001759FF">
        <w:rPr>
          <w:rFonts w:ascii="Times New Roman" w:hAnsi="Times New Roman" w:cs="Times New Roman"/>
          <w:sz w:val="24"/>
          <w:szCs w:val="24"/>
        </w:rPr>
        <w:t xml:space="preserve"> u vrijednosti 170,42 eura</w:t>
      </w:r>
      <w:r w:rsidR="002637EF">
        <w:rPr>
          <w:rFonts w:ascii="Times New Roman" w:hAnsi="Times New Roman" w:cs="Times New Roman"/>
          <w:sz w:val="24"/>
          <w:szCs w:val="24"/>
        </w:rPr>
        <w:t>.</w:t>
      </w:r>
      <w:r w:rsidR="00981CBD">
        <w:rPr>
          <w:rFonts w:ascii="Times New Roman" w:hAnsi="Times New Roman" w:cs="Times New Roman"/>
          <w:sz w:val="24"/>
          <w:szCs w:val="24"/>
        </w:rPr>
        <w:t xml:space="preserve"> </w:t>
      </w:r>
    </w:p>
    <w:p w14:paraId="220B22F5" w14:textId="708F728A" w:rsidR="004F6DF2" w:rsidRDefault="00981CBD"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Također, </w:t>
      </w:r>
      <w:r w:rsidR="00531DFC">
        <w:rPr>
          <w:rFonts w:ascii="Times New Roman" w:hAnsi="Times New Roman" w:cs="Times New Roman"/>
          <w:sz w:val="24"/>
          <w:szCs w:val="24"/>
        </w:rPr>
        <w:t xml:space="preserve">došlo je do smanjenja u obujmu obveza </w:t>
      </w:r>
      <w:r w:rsidR="0035141B">
        <w:rPr>
          <w:rFonts w:ascii="Times New Roman" w:hAnsi="Times New Roman" w:cs="Times New Roman"/>
          <w:sz w:val="24"/>
          <w:szCs w:val="24"/>
        </w:rPr>
        <w:t xml:space="preserve">u iznosu od 685,71 </w:t>
      </w:r>
      <w:r w:rsidR="00DC4388">
        <w:rPr>
          <w:rFonts w:ascii="Times New Roman" w:hAnsi="Times New Roman" w:cs="Times New Roman"/>
          <w:sz w:val="24"/>
          <w:szCs w:val="24"/>
        </w:rPr>
        <w:t xml:space="preserve">eura </w:t>
      </w:r>
      <w:r w:rsidR="00531DFC">
        <w:rPr>
          <w:rFonts w:ascii="Times New Roman" w:hAnsi="Times New Roman" w:cs="Times New Roman"/>
          <w:sz w:val="24"/>
          <w:szCs w:val="24"/>
        </w:rPr>
        <w:t xml:space="preserve">zbog </w:t>
      </w:r>
      <w:r w:rsidR="0027094D">
        <w:rPr>
          <w:rFonts w:ascii="Times New Roman" w:hAnsi="Times New Roman" w:cs="Times New Roman"/>
          <w:sz w:val="24"/>
          <w:szCs w:val="24"/>
        </w:rPr>
        <w:t xml:space="preserve">otpisa </w:t>
      </w:r>
      <w:r w:rsidR="00C92325">
        <w:rPr>
          <w:rFonts w:ascii="Times New Roman" w:hAnsi="Times New Roman" w:cs="Times New Roman"/>
          <w:sz w:val="24"/>
          <w:szCs w:val="24"/>
        </w:rPr>
        <w:t xml:space="preserve">obveza iz prethodnog razdoblja nastalih zbog pogrešnog knjiženja i prijenosa </w:t>
      </w:r>
      <w:r w:rsidR="00B55B4B">
        <w:rPr>
          <w:rFonts w:ascii="Times New Roman" w:hAnsi="Times New Roman" w:cs="Times New Roman"/>
          <w:sz w:val="24"/>
          <w:szCs w:val="24"/>
        </w:rPr>
        <w:t>duplih knjiženja iz prethodnog knjigovodstvenog sustava u postojeći (prijenos iz neprofitnog sustava u sustav državnog proračuna)</w:t>
      </w:r>
      <w:r w:rsidR="001759FF">
        <w:rPr>
          <w:rFonts w:ascii="Times New Roman" w:hAnsi="Times New Roman" w:cs="Times New Roman"/>
          <w:sz w:val="24"/>
          <w:szCs w:val="24"/>
        </w:rPr>
        <w:t>.</w:t>
      </w:r>
      <w:r w:rsidR="00561DE7">
        <w:rPr>
          <w:rFonts w:ascii="Times New Roman" w:hAnsi="Times New Roman" w:cs="Times New Roman"/>
          <w:sz w:val="24"/>
          <w:szCs w:val="24"/>
        </w:rPr>
        <w:t xml:space="preserve"> </w:t>
      </w:r>
    </w:p>
    <w:p w14:paraId="7B3AC7AB" w14:textId="77777777" w:rsidR="002F6EF6" w:rsidRPr="002F6EF6" w:rsidRDefault="002F6EF6" w:rsidP="1AA641C7">
      <w:pPr>
        <w:jc w:val="both"/>
      </w:pPr>
      <w:bookmarkStart w:id="7" w:name="_Toc128989461"/>
    </w:p>
    <w:p w14:paraId="456240D2" w14:textId="73855E66" w:rsidR="000D58E1" w:rsidRPr="00614260" w:rsidRDefault="00005934" w:rsidP="1AA641C7">
      <w:pPr>
        <w:pStyle w:val="Naslov1"/>
        <w:jc w:val="both"/>
      </w:pPr>
      <w:r>
        <w:t>R A S – f u n k c i j s k i</w:t>
      </w:r>
      <w:bookmarkEnd w:id="7"/>
    </w:p>
    <w:p w14:paraId="2924F830" w14:textId="77777777" w:rsidR="00C6083E" w:rsidRPr="00C6083E" w:rsidRDefault="00C6083E" w:rsidP="00C6083E"/>
    <w:p w14:paraId="50BC5A73" w14:textId="77777777" w:rsidR="000D58E1" w:rsidRDefault="00D91326" w:rsidP="1AA641C7">
      <w:pPr>
        <w:pStyle w:val="Odlomakpopisa"/>
        <w:numPr>
          <w:ilvl w:val="0"/>
          <w:numId w:val="4"/>
        </w:numPr>
        <w:jc w:val="both"/>
        <w:rPr>
          <w:rFonts w:ascii="Times New Roman" w:hAnsi="Times New Roman" w:cs="Times New Roman"/>
          <w:sz w:val="24"/>
          <w:szCs w:val="24"/>
        </w:rPr>
      </w:pPr>
      <w:r w:rsidRPr="1AA641C7">
        <w:rPr>
          <w:rFonts w:ascii="Times New Roman" w:hAnsi="Times New Roman" w:cs="Times New Roman"/>
          <w:sz w:val="24"/>
          <w:szCs w:val="24"/>
        </w:rPr>
        <w:t xml:space="preserve">Promet </w:t>
      </w:r>
      <w:r w:rsidRPr="1AA641C7">
        <w:rPr>
          <w:rFonts w:ascii="Times New Roman" w:hAnsi="Times New Roman" w:cs="Times New Roman"/>
          <w:b/>
          <w:bCs/>
          <w:sz w:val="24"/>
          <w:szCs w:val="24"/>
        </w:rPr>
        <w:t>(045)</w:t>
      </w:r>
    </w:p>
    <w:p w14:paraId="0778C810" w14:textId="489CC891" w:rsidR="004F6DF2" w:rsidRPr="004F6DF2" w:rsidRDefault="00B73235"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Ukupni rashodi </w:t>
      </w:r>
      <w:r w:rsidR="006055EC">
        <w:rPr>
          <w:rFonts w:ascii="Times New Roman" w:hAnsi="Times New Roman" w:cs="Times New Roman"/>
          <w:sz w:val="24"/>
          <w:szCs w:val="24"/>
        </w:rPr>
        <w:t xml:space="preserve">iznose </w:t>
      </w:r>
      <w:r w:rsidR="000D4458">
        <w:rPr>
          <w:rFonts w:ascii="Times New Roman" w:hAnsi="Times New Roman" w:cs="Times New Roman"/>
          <w:sz w:val="24"/>
          <w:szCs w:val="24"/>
        </w:rPr>
        <w:t>3.304.034,85</w:t>
      </w:r>
      <w:r w:rsidR="006055EC">
        <w:rPr>
          <w:rFonts w:ascii="Times New Roman" w:hAnsi="Times New Roman" w:cs="Times New Roman"/>
          <w:sz w:val="24"/>
          <w:szCs w:val="24"/>
        </w:rPr>
        <w:t xml:space="preserve"> eura</w:t>
      </w:r>
      <w:r w:rsidR="00893ADE">
        <w:rPr>
          <w:rFonts w:ascii="Times New Roman" w:hAnsi="Times New Roman" w:cs="Times New Roman"/>
          <w:sz w:val="24"/>
          <w:szCs w:val="24"/>
        </w:rPr>
        <w:t xml:space="preserve"> i u potpunosti se odnose na promet vodnim putevima</w:t>
      </w:r>
      <w:r w:rsidR="009066A3">
        <w:rPr>
          <w:rFonts w:ascii="Times New Roman" w:hAnsi="Times New Roman" w:cs="Times New Roman"/>
          <w:sz w:val="24"/>
          <w:szCs w:val="24"/>
        </w:rPr>
        <w:t>.</w:t>
      </w:r>
    </w:p>
    <w:p w14:paraId="3F9FB72C" w14:textId="77777777" w:rsidR="00CC75C5" w:rsidRPr="00D649D7" w:rsidRDefault="00CC75C5"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Cestovni promet </w:t>
      </w:r>
      <w:r w:rsidRPr="1AA641C7">
        <w:rPr>
          <w:rFonts w:ascii="Times New Roman" w:hAnsi="Times New Roman" w:cs="Times New Roman"/>
          <w:b/>
          <w:bCs/>
          <w:sz w:val="24"/>
          <w:szCs w:val="24"/>
        </w:rPr>
        <w:t>(0451)</w:t>
      </w:r>
    </w:p>
    <w:p w14:paraId="3D0B1ABD" w14:textId="0EC19F8F" w:rsidR="004F6DF2" w:rsidRPr="004F6DF2" w:rsidRDefault="00F14828"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6E0D86D2" w14:textId="77777777" w:rsidR="00CC75C5" w:rsidRPr="00D649D7" w:rsidRDefault="00CC75C5"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Promet vodnim putevima </w:t>
      </w:r>
      <w:r w:rsidRPr="1AA641C7">
        <w:rPr>
          <w:rFonts w:ascii="Times New Roman" w:hAnsi="Times New Roman" w:cs="Times New Roman"/>
          <w:b/>
          <w:bCs/>
          <w:sz w:val="24"/>
          <w:szCs w:val="24"/>
        </w:rPr>
        <w:t>(0452)</w:t>
      </w:r>
    </w:p>
    <w:p w14:paraId="6F1FCA12" w14:textId="0EE486BB" w:rsidR="004F6DF2" w:rsidRPr="004F6DF2" w:rsidRDefault="006055EC"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Rashodi na prometu vodnim putevima iznose </w:t>
      </w:r>
      <w:r w:rsidR="000D4458">
        <w:rPr>
          <w:rFonts w:ascii="Times New Roman" w:hAnsi="Times New Roman" w:cs="Times New Roman"/>
          <w:sz w:val="24"/>
          <w:szCs w:val="24"/>
        </w:rPr>
        <w:t>3.304</w:t>
      </w:r>
      <w:r w:rsidR="00C05A2A">
        <w:rPr>
          <w:rFonts w:ascii="Times New Roman" w:hAnsi="Times New Roman" w:cs="Times New Roman"/>
          <w:sz w:val="24"/>
          <w:szCs w:val="24"/>
        </w:rPr>
        <w:t>.</w:t>
      </w:r>
      <w:r w:rsidR="000D4458">
        <w:rPr>
          <w:rFonts w:ascii="Times New Roman" w:hAnsi="Times New Roman" w:cs="Times New Roman"/>
          <w:sz w:val="24"/>
          <w:szCs w:val="24"/>
        </w:rPr>
        <w:t>034</w:t>
      </w:r>
      <w:r w:rsidR="00C05A2A">
        <w:rPr>
          <w:rFonts w:ascii="Times New Roman" w:hAnsi="Times New Roman" w:cs="Times New Roman"/>
          <w:sz w:val="24"/>
          <w:szCs w:val="24"/>
        </w:rPr>
        <w:t>,85</w:t>
      </w:r>
      <w:r>
        <w:rPr>
          <w:rFonts w:ascii="Times New Roman" w:hAnsi="Times New Roman" w:cs="Times New Roman"/>
          <w:sz w:val="24"/>
          <w:szCs w:val="24"/>
        </w:rPr>
        <w:t xml:space="preserve"> eura.</w:t>
      </w:r>
    </w:p>
    <w:p w14:paraId="319813C5" w14:textId="77777777" w:rsidR="00CC75C5" w:rsidRPr="00D649D7" w:rsidRDefault="00CC75C5"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Željeznički promet </w:t>
      </w:r>
      <w:r w:rsidRPr="1AA641C7">
        <w:rPr>
          <w:rFonts w:ascii="Times New Roman" w:hAnsi="Times New Roman" w:cs="Times New Roman"/>
          <w:b/>
          <w:bCs/>
          <w:sz w:val="24"/>
          <w:szCs w:val="24"/>
        </w:rPr>
        <w:t>(0453)</w:t>
      </w:r>
    </w:p>
    <w:p w14:paraId="23C17B38" w14:textId="20463BBE" w:rsidR="004F6DF2" w:rsidRPr="004F6DF2" w:rsidRDefault="00F14828"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50A0D475" w14:textId="77777777" w:rsidR="00CC75C5" w:rsidRPr="00D649D7" w:rsidRDefault="00CC75C5"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Zračni promet </w:t>
      </w:r>
      <w:r w:rsidRPr="1AA641C7">
        <w:rPr>
          <w:rFonts w:ascii="Times New Roman" w:hAnsi="Times New Roman" w:cs="Times New Roman"/>
          <w:b/>
          <w:bCs/>
          <w:sz w:val="24"/>
          <w:szCs w:val="24"/>
        </w:rPr>
        <w:t>(0454)</w:t>
      </w:r>
    </w:p>
    <w:p w14:paraId="2D96F9DC" w14:textId="7940F1A6" w:rsidR="004F6DF2" w:rsidRPr="004F6DF2" w:rsidRDefault="00F14828"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w:t>
      </w:r>
    </w:p>
    <w:p w14:paraId="13FC329C" w14:textId="77777777" w:rsidR="00CC75C5" w:rsidRPr="00D649D7" w:rsidRDefault="00CC75C5"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Promet cjevovodima i ostali promet </w:t>
      </w:r>
      <w:r w:rsidRPr="1AA641C7">
        <w:rPr>
          <w:rFonts w:ascii="Times New Roman" w:hAnsi="Times New Roman" w:cs="Times New Roman"/>
          <w:b/>
          <w:bCs/>
          <w:sz w:val="24"/>
          <w:szCs w:val="24"/>
        </w:rPr>
        <w:t>(0455)</w:t>
      </w:r>
    </w:p>
    <w:p w14:paraId="01A5CE65" w14:textId="7A81C6FE" w:rsidR="004F6DF2" w:rsidRDefault="00F14828"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w:t>
      </w:r>
    </w:p>
    <w:p w14:paraId="4A903890" w14:textId="77777777" w:rsidR="007700BA" w:rsidRDefault="007700BA" w:rsidP="1AA641C7">
      <w:pPr>
        <w:pStyle w:val="Naslov1"/>
        <w:jc w:val="both"/>
      </w:pPr>
      <w:bookmarkStart w:id="8" w:name="_Toc128989462"/>
    </w:p>
    <w:p w14:paraId="7CA03AA3" w14:textId="68290ECC" w:rsidR="00005934" w:rsidRDefault="000D58E1" w:rsidP="00C6083E">
      <w:pPr>
        <w:pStyle w:val="Naslov1"/>
        <w:jc w:val="both"/>
      </w:pPr>
      <w:r>
        <w:t>B I LJ E Š K E  U Z  O B R A Z A C  O B V E Z E</w:t>
      </w:r>
      <w:bookmarkEnd w:id="8"/>
    </w:p>
    <w:p w14:paraId="76E687E0" w14:textId="77777777" w:rsidR="00C6083E" w:rsidRPr="00C6083E" w:rsidRDefault="00C6083E" w:rsidP="00C6083E"/>
    <w:p w14:paraId="29F6692A" w14:textId="77777777" w:rsidR="00005934" w:rsidRPr="00D649D7" w:rsidRDefault="00005934"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Stanje obveza na kraju izvještajnog razdoblja </w:t>
      </w:r>
      <w:r w:rsidRPr="1AA641C7">
        <w:rPr>
          <w:rFonts w:ascii="Times New Roman" w:hAnsi="Times New Roman" w:cs="Times New Roman"/>
          <w:b/>
          <w:bCs/>
          <w:sz w:val="24"/>
          <w:szCs w:val="24"/>
        </w:rPr>
        <w:t>(V006)</w:t>
      </w:r>
    </w:p>
    <w:p w14:paraId="77000366" w14:textId="54B5F899" w:rsidR="00E4653D" w:rsidRDefault="00091D2D"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Konverzijom u eur</w:t>
      </w:r>
      <w:r w:rsidR="00BE14EB">
        <w:rPr>
          <w:rFonts w:ascii="Times New Roman" w:hAnsi="Times New Roman" w:cs="Times New Roman"/>
          <w:sz w:val="24"/>
          <w:szCs w:val="24"/>
        </w:rPr>
        <w:t>o</w:t>
      </w:r>
      <w:r>
        <w:rPr>
          <w:rFonts w:ascii="Times New Roman" w:hAnsi="Times New Roman" w:cs="Times New Roman"/>
          <w:sz w:val="24"/>
          <w:szCs w:val="24"/>
        </w:rPr>
        <w:t xml:space="preserve"> početno stanje obveza </w:t>
      </w:r>
      <w:r w:rsidR="00F053CE">
        <w:rPr>
          <w:rFonts w:ascii="Times New Roman" w:hAnsi="Times New Roman" w:cs="Times New Roman"/>
          <w:sz w:val="24"/>
          <w:szCs w:val="24"/>
        </w:rPr>
        <w:t xml:space="preserve">u obrascu iznosilo je </w:t>
      </w:r>
      <w:r w:rsidR="00BC726D">
        <w:rPr>
          <w:rFonts w:ascii="Times New Roman" w:hAnsi="Times New Roman" w:cs="Times New Roman"/>
          <w:sz w:val="24"/>
          <w:szCs w:val="24"/>
        </w:rPr>
        <w:t xml:space="preserve">195.680,73 eura što je 0,02 centa manje od stanja obveza u bilanci te </w:t>
      </w:r>
      <w:r w:rsidR="002E0786">
        <w:rPr>
          <w:rFonts w:ascii="Times New Roman" w:hAnsi="Times New Roman" w:cs="Times New Roman"/>
          <w:sz w:val="24"/>
          <w:szCs w:val="24"/>
        </w:rPr>
        <w:t xml:space="preserve">isto korigirano stanju obveza iskazanom u bilanci </w:t>
      </w:r>
      <w:r w:rsidR="00B1520A">
        <w:rPr>
          <w:rFonts w:ascii="Times New Roman" w:hAnsi="Times New Roman" w:cs="Times New Roman"/>
          <w:sz w:val="24"/>
          <w:szCs w:val="24"/>
        </w:rPr>
        <w:t>na dan 1.1.2023. godine</w:t>
      </w:r>
      <w:r w:rsidR="00D2008A">
        <w:rPr>
          <w:rFonts w:ascii="Times New Roman" w:hAnsi="Times New Roman" w:cs="Times New Roman"/>
          <w:sz w:val="24"/>
          <w:szCs w:val="24"/>
        </w:rPr>
        <w:t xml:space="preserve"> zbog </w:t>
      </w:r>
      <w:r w:rsidR="0026629B">
        <w:rPr>
          <w:rFonts w:ascii="Times New Roman" w:hAnsi="Times New Roman" w:cs="Times New Roman"/>
          <w:sz w:val="24"/>
          <w:szCs w:val="24"/>
        </w:rPr>
        <w:t>usklađivanja</w:t>
      </w:r>
      <w:r w:rsidR="00D2008A">
        <w:rPr>
          <w:rFonts w:ascii="Times New Roman" w:hAnsi="Times New Roman" w:cs="Times New Roman"/>
          <w:sz w:val="24"/>
          <w:szCs w:val="24"/>
        </w:rPr>
        <w:t xml:space="preserve"> </w:t>
      </w:r>
      <w:r w:rsidR="00DA29C1">
        <w:rPr>
          <w:rFonts w:ascii="Times New Roman" w:hAnsi="Times New Roman" w:cs="Times New Roman"/>
          <w:sz w:val="24"/>
          <w:szCs w:val="24"/>
        </w:rPr>
        <w:t xml:space="preserve">razlika između sintetičkih i analitičkih evidencija (po dobavljačima). </w:t>
      </w:r>
    </w:p>
    <w:p w14:paraId="7C9A7D19" w14:textId="1568F808" w:rsidR="004F6DF2" w:rsidRPr="004F6DF2" w:rsidRDefault="00464846"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Ukupno stanje obveza na dan </w:t>
      </w:r>
      <w:r w:rsidR="00EF1E3F">
        <w:rPr>
          <w:rFonts w:ascii="Times New Roman" w:hAnsi="Times New Roman" w:cs="Times New Roman"/>
          <w:sz w:val="24"/>
          <w:szCs w:val="24"/>
        </w:rPr>
        <w:t xml:space="preserve">31.12.2023. iznosi </w:t>
      </w:r>
      <w:r w:rsidR="002556FB">
        <w:rPr>
          <w:rFonts w:ascii="Times New Roman" w:hAnsi="Times New Roman" w:cs="Times New Roman"/>
          <w:sz w:val="24"/>
          <w:szCs w:val="24"/>
        </w:rPr>
        <w:t>175.043,17</w:t>
      </w:r>
      <w:r w:rsidR="00EF1E3F">
        <w:rPr>
          <w:rFonts w:ascii="Times New Roman" w:hAnsi="Times New Roman" w:cs="Times New Roman"/>
          <w:sz w:val="24"/>
          <w:szCs w:val="24"/>
        </w:rPr>
        <w:t xml:space="preserve"> eura. </w:t>
      </w:r>
    </w:p>
    <w:p w14:paraId="4DBE1866" w14:textId="77777777" w:rsidR="00005934" w:rsidRPr="00D649D7" w:rsidRDefault="00005934"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Stanje dospjelih obveza na kraju izvještajnog razdoblja </w:t>
      </w:r>
      <w:r w:rsidRPr="1AA641C7">
        <w:rPr>
          <w:rFonts w:ascii="Times New Roman" w:hAnsi="Times New Roman" w:cs="Times New Roman"/>
          <w:b/>
          <w:bCs/>
          <w:sz w:val="24"/>
          <w:szCs w:val="24"/>
        </w:rPr>
        <w:t>(V007)</w:t>
      </w:r>
    </w:p>
    <w:p w14:paraId="6D0A423D" w14:textId="7EBBDC14" w:rsidR="004F6DF2" w:rsidRPr="004F6DF2" w:rsidRDefault="00EC32F9"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Ukupno dospjele obveze iznose 25,50 eura i odnose se na </w:t>
      </w:r>
      <w:r w:rsidR="00B1107C">
        <w:rPr>
          <w:rFonts w:ascii="Times New Roman" w:hAnsi="Times New Roman" w:cs="Times New Roman"/>
          <w:sz w:val="24"/>
          <w:szCs w:val="24"/>
        </w:rPr>
        <w:t xml:space="preserve">troškove ovjere </w:t>
      </w:r>
      <w:r w:rsidR="001C7138">
        <w:rPr>
          <w:rFonts w:ascii="Times New Roman" w:hAnsi="Times New Roman" w:cs="Times New Roman"/>
          <w:sz w:val="24"/>
          <w:szCs w:val="24"/>
        </w:rPr>
        <w:t xml:space="preserve">javnog bilježnika te će iste biti </w:t>
      </w:r>
      <w:r w:rsidR="005328BD">
        <w:rPr>
          <w:rFonts w:ascii="Times New Roman" w:hAnsi="Times New Roman" w:cs="Times New Roman"/>
          <w:sz w:val="24"/>
          <w:szCs w:val="24"/>
        </w:rPr>
        <w:t xml:space="preserve">podmirene </w:t>
      </w:r>
      <w:r w:rsidR="00E4653D">
        <w:rPr>
          <w:rFonts w:ascii="Times New Roman" w:hAnsi="Times New Roman" w:cs="Times New Roman"/>
          <w:sz w:val="24"/>
          <w:szCs w:val="24"/>
        </w:rPr>
        <w:t>početkom</w:t>
      </w:r>
      <w:r w:rsidR="005328BD">
        <w:rPr>
          <w:rFonts w:ascii="Times New Roman" w:hAnsi="Times New Roman" w:cs="Times New Roman"/>
          <w:sz w:val="24"/>
          <w:szCs w:val="24"/>
        </w:rPr>
        <w:t xml:space="preserve"> 2024. godin</w:t>
      </w:r>
      <w:r w:rsidR="00E4653D">
        <w:rPr>
          <w:rFonts w:ascii="Times New Roman" w:hAnsi="Times New Roman" w:cs="Times New Roman"/>
          <w:sz w:val="24"/>
          <w:szCs w:val="24"/>
        </w:rPr>
        <w:t>e</w:t>
      </w:r>
      <w:r w:rsidR="005328BD">
        <w:rPr>
          <w:rFonts w:ascii="Times New Roman" w:hAnsi="Times New Roman" w:cs="Times New Roman"/>
          <w:sz w:val="24"/>
          <w:szCs w:val="24"/>
        </w:rPr>
        <w:t>.</w:t>
      </w:r>
    </w:p>
    <w:p w14:paraId="3D9C0BEE" w14:textId="77777777" w:rsidR="00CC75C5" w:rsidRPr="00D649D7" w:rsidRDefault="00CC75C5" w:rsidP="1AA641C7">
      <w:pPr>
        <w:pStyle w:val="Odlomakpopisa"/>
        <w:numPr>
          <w:ilvl w:val="0"/>
          <w:numId w:val="4"/>
        </w:numPr>
        <w:jc w:val="both"/>
        <w:rPr>
          <w:rFonts w:ascii="Times New Roman" w:hAnsi="Times New Roman" w:cs="Times New Roman"/>
          <w:b/>
          <w:bCs/>
          <w:sz w:val="24"/>
          <w:szCs w:val="24"/>
        </w:rPr>
      </w:pPr>
      <w:r w:rsidRPr="1AA641C7">
        <w:rPr>
          <w:rFonts w:ascii="Times New Roman" w:hAnsi="Times New Roman" w:cs="Times New Roman"/>
          <w:sz w:val="24"/>
          <w:szCs w:val="24"/>
        </w:rPr>
        <w:t xml:space="preserve">Stanje nedospjelih obveza na kraju izvještajnog razdoblja </w:t>
      </w:r>
      <w:r w:rsidRPr="1AA641C7">
        <w:rPr>
          <w:rFonts w:ascii="Times New Roman" w:hAnsi="Times New Roman" w:cs="Times New Roman"/>
          <w:b/>
          <w:bCs/>
          <w:sz w:val="24"/>
          <w:szCs w:val="24"/>
        </w:rPr>
        <w:t>(V009)</w:t>
      </w:r>
    </w:p>
    <w:p w14:paraId="788F2BA8" w14:textId="63A198BB" w:rsidR="004F6DF2" w:rsidRDefault="005328BD" w:rsidP="1AA641C7">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4"/>
          <w:szCs w:val="24"/>
        </w:rPr>
      </w:pPr>
      <w:r>
        <w:rPr>
          <w:rFonts w:ascii="Times New Roman" w:hAnsi="Times New Roman" w:cs="Times New Roman"/>
          <w:sz w:val="24"/>
          <w:szCs w:val="24"/>
        </w:rPr>
        <w:t>Ukupno nedospjele obveze</w:t>
      </w:r>
      <w:r w:rsidR="003D753E">
        <w:rPr>
          <w:rFonts w:ascii="Times New Roman" w:hAnsi="Times New Roman" w:cs="Times New Roman"/>
          <w:sz w:val="24"/>
          <w:szCs w:val="24"/>
        </w:rPr>
        <w:t xml:space="preserve"> iznose </w:t>
      </w:r>
      <w:r w:rsidR="00580CA7">
        <w:rPr>
          <w:rFonts w:ascii="Times New Roman" w:hAnsi="Times New Roman" w:cs="Times New Roman"/>
          <w:sz w:val="24"/>
          <w:szCs w:val="24"/>
        </w:rPr>
        <w:t xml:space="preserve">175.017,67 </w:t>
      </w:r>
      <w:r w:rsidR="003D753E">
        <w:rPr>
          <w:rFonts w:ascii="Times New Roman" w:hAnsi="Times New Roman" w:cs="Times New Roman"/>
          <w:sz w:val="24"/>
          <w:szCs w:val="24"/>
        </w:rPr>
        <w:t>eura</w:t>
      </w:r>
      <w:r w:rsidR="00C50D82">
        <w:rPr>
          <w:rFonts w:ascii="Times New Roman" w:hAnsi="Times New Roman" w:cs="Times New Roman"/>
          <w:sz w:val="24"/>
          <w:szCs w:val="24"/>
        </w:rPr>
        <w:t>, a</w:t>
      </w:r>
      <w:r w:rsidR="003D753E">
        <w:rPr>
          <w:rFonts w:ascii="Times New Roman" w:hAnsi="Times New Roman" w:cs="Times New Roman"/>
          <w:sz w:val="24"/>
          <w:szCs w:val="24"/>
        </w:rPr>
        <w:t xml:space="preserve"> odnose se na</w:t>
      </w:r>
      <w:r w:rsidR="00DE14ED" w:rsidRPr="00DE14ED">
        <w:rPr>
          <w:rFonts w:ascii="Times New Roman" w:hAnsi="Times New Roman" w:cs="Times New Roman"/>
          <w:sz w:val="24"/>
          <w:szCs w:val="24"/>
        </w:rPr>
        <w:t xml:space="preserve"> </w:t>
      </w:r>
      <w:r w:rsidR="004854E4">
        <w:rPr>
          <w:rFonts w:ascii="Times New Roman" w:hAnsi="Times New Roman" w:cs="Times New Roman"/>
          <w:sz w:val="24"/>
          <w:szCs w:val="24"/>
        </w:rPr>
        <w:t xml:space="preserve">obveze za </w:t>
      </w:r>
      <w:r w:rsidR="00580CA7">
        <w:rPr>
          <w:rFonts w:ascii="Times New Roman" w:hAnsi="Times New Roman" w:cs="Times New Roman"/>
          <w:sz w:val="24"/>
          <w:szCs w:val="24"/>
        </w:rPr>
        <w:t>zaposlene</w:t>
      </w:r>
      <w:r w:rsidR="00E4653D">
        <w:rPr>
          <w:rFonts w:ascii="Times New Roman" w:hAnsi="Times New Roman" w:cs="Times New Roman"/>
          <w:sz w:val="24"/>
          <w:szCs w:val="24"/>
        </w:rPr>
        <w:t xml:space="preserve"> (plaća i ostali rashodi za zaposlene za prosinac 2023. godine),</w:t>
      </w:r>
      <w:r w:rsidR="004854E4">
        <w:rPr>
          <w:rFonts w:ascii="Times New Roman" w:hAnsi="Times New Roman" w:cs="Times New Roman"/>
          <w:sz w:val="24"/>
          <w:szCs w:val="24"/>
        </w:rPr>
        <w:t xml:space="preserve"> </w:t>
      </w:r>
      <w:r w:rsidR="00DE14ED" w:rsidRPr="00DE14ED">
        <w:rPr>
          <w:rFonts w:ascii="Times New Roman" w:hAnsi="Times New Roman" w:cs="Times New Roman"/>
          <w:sz w:val="24"/>
          <w:szCs w:val="24"/>
        </w:rPr>
        <w:t>ostale tekuće obvez</w:t>
      </w:r>
      <w:r w:rsidR="00C51229">
        <w:rPr>
          <w:rFonts w:ascii="Times New Roman" w:hAnsi="Times New Roman" w:cs="Times New Roman"/>
          <w:sz w:val="24"/>
          <w:szCs w:val="24"/>
        </w:rPr>
        <w:t>e</w:t>
      </w:r>
      <w:r w:rsidR="004854E4">
        <w:rPr>
          <w:rFonts w:ascii="Times New Roman" w:hAnsi="Times New Roman" w:cs="Times New Roman"/>
          <w:sz w:val="24"/>
          <w:szCs w:val="24"/>
        </w:rPr>
        <w:t xml:space="preserve"> </w:t>
      </w:r>
      <w:r w:rsidR="00E4653D">
        <w:rPr>
          <w:rFonts w:ascii="Times New Roman" w:hAnsi="Times New Roman" w:cs="Times New Roman"/>
          <w:sz w:val="24"/>
          <w:szCs w:val="24"/>
        </w:rPr>
        <w:t>(</w:t>
      </w:r>
      <w:r w:rsidR="007164DE">
        <w:rPr>
          <w:rFonts w:ascii="Times New Roman" w:hAnsi="Times New Roman" w:cs="Times New Roman"/>
          <w:sz w:val="24"/>
          <w:szCs w:val="24"/>
        </w:rPr>
        <w:t>tekući</w:t>
      </w:r>
      <w:r w:rsidR="00E4653D">
        <w:rPr>
          <w:rFonts w:ascii="Times New Roman" w:hAnsi="Times New Roman" w:cs="Times New Roman"/>
          <w:sz w:val="24"/>
          <w:szCs w:val="24"/>
        </w:rPr>
        <w:t xml:space="preserve"> troškovi za prosinac 2023.)</w:t>
      </w:r>
      <w:r w:rsidR="00C50D82">
        <w:rPr>
          <w:rFonts w:ascii="Times New Roman" w:hAnsi="Times New Roman" w:cs="Times New Roman"/>
          <w:sz w:val="24"/>
          <w:szCs w:val="24"/>
        </w:rPr>
        <w:t xml:space="preserve">, </w:t>
      </w:r>
      <w:r w:rsidR="00580CA7">
        <w:rPr>
          <w:rFonts w:ascii="Times New Roman" w:hAnsi="Times New Roman" w:cs="Times New Roman"/>
          <w:sz w:val="24"/>
          <w:szCs w:val="24"/>
        </w:rPr>
        <w:t xml:space="preserve">obveze za </w:t>
      </w:r>
      <w:r w:rsidR="003634C7">
        <w:rPr>
          <w:rFonts w:ascii="Times New Roman" w:hAnsi="Times New Roman" w:cs="Times New Roman"/>
          <w:sz w:val="24"/>
          <w:szCs w:val="24"/>
        </w:rPr>
        <w:t xml:space="preserve">primljene </w:t>
      </w:r>
      <w:r w:rsidR="00580CA7">
        <w:rPr>
          <w:rFonts w:ascii="Times New Roman" w:hAnsi="Times New Roman" w:cs="Times New Roman"/>
          <w:sz w:val="24"/>
          <w:szCs w:val="24"/>
        </w:rPr>
        <w:t>jamčevine</w:t>
      </w:r>
      <w:r w:rsidR="00BE14EB">
        <w:rPr>
          <w:rFonts w:ascii="Times New Roman" w:hAnsi="Times New Roman" w:cs="Times New Roman"/>
          <w:sz w:val="24"/>
          <w:szCs w:val="24"/>
        </w:rPr>
        <w:t xml:space="preserve"> </w:t>
      </w:r>
      <w:r w:rsidR="00C50D82">
        <w:rPr>
          <w:rFonts w:ascii="Times New Roman" w:hAnsi="Times New Roman" w:cs="Times New Roman"/>
          <w:sz w:val="24"/>
          <w:szCs w:val="24"/>
        </w:rPr>
        <w:t>te</w:t>
      </w:r>
      <w:r w:rsidR="00BE14EB">
        <w:rPr>
          <w:rFonts w:ascii="Times New Roman" w:hAnsi="Times New Roman" w:cs="Times New Roman"/>
          <w:sz w:val="24"/>
          <w:szCs w:val="24"/>
        </w:rPr>
        <w:t xml:space="preserve"> </w:t>
      </w:r>
      <w:r w:rsidR="00C50D82">
        <w:rPr>
          <w:rFonts w:ascii="Times New Roman" w:hAnsi="Times New Roman" w:cs="Times New Roman"/>
          <w:sz w:val="24"/>
          <w:szCs w:val="24"/>
        </w:rPr>
        <w:t>o</w:t>
      </w:r>
      <w:r w:rsidR="00C50D82" w:rsidRPr="00C50D82">
        <w:rPr>
          <w:rFonts w:ascii="Times New Roman" w:hAnsi="Times New Roman" w:cs="Times New Roman"/>
          <w:sz w:val="24"/>
          <w:szCs w:val="24"/>
        </w:rPr>
        <w:t>bveze proračunskih korisnika za povrat u proračun</w:t>
      </w:r>
      <w:r w:rsidR="00580CA7">
        <w:rPr>
          <w:rFonts w:ascii="Times New Roman" w:hAnsi="Times New Roman" w:cs="Times New Roman"/>
          <w:sz w:val="24"/>
          <w:szCs w:val="24"/>
        </w:rPr>
        <w:t>.</w:t>
      </w:r>
      <w:r w:rsidR="00086650">
        <w:rPr>
          <w:rFonts w:ascii="Times New Roman" w:hAnsi="Times New Roman" w:cs="Times New Roman"/>
          <w:sz w:val="24"/>
          <w:szCs w:val="24"/>
        </w:rPr>
        <w:t xml:space="preserve"> </w:t>
      </w:r>
    </w:p>
    <w:sectPr w:rsidR="004F6DF2" w:rsidSect="00F73565">
      <w:footerReference w:type="default" r:id="rId8"/>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0A1B" w14:textId="77777777" w:rsidR="00F73565" w:rsidRDefault="00F73565" w:rsidP="00CC75C5">
      <w:pPr>
        <w:spacing w:after="0" w:line="240" w:lineRule="auto"/>
      </w:pPr>
      <w:r>
        <w:separator/>
      </w:r>
    </w:p>
  </w:endnote>
  <w:endnote w:type="continuationSeparator" w:id="0">
    <w:p w14:paraId="60422E2E" w14:textId="77777777" w:rsidR="00F73565" w:rsidRDefault="00F73565" w:rsidP="00CC75C5">
      <w:pPr>
        <w:spacing w:after="0" w:line="240" w:lineRule="auto"/>
      </w:pPr>
      <w:r>
        <w:continuationSeparator/>
      </w:r>
    </w:p>
  </w:endnote>
  <w:endnote w:type="continuationNotice" w:id="1">
    <w:p w14:paraId="237C1F3B" w14:textId="77777777" w:rsidR="00F73565" w:rsidRDefault="00F73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87229"/>
      <w:docPartObj>
        <w:docPartGallery w:val="Page Numbers (Bottom of Page)"/>
        <w:docPartUnique/>
      </w:docPartObj>
    </w:sdtPr>
    <w:sdtContent>
      <w:sdt>
        <w:sdtPr>
          <w:id w:val="-1769616900"/>
          <w:docPartObj>
            <w:docPartGallery w:val="Page Numbers (Top of Page)"/>
            <w:docPartUnique/>
          </w:docPartObj>
        </w:sdtPr>
        <w:sdtContent>
          <w:p w14:paraId="48DCD595" w14:textId="77777777" w:rsidR="00CC75C5" w:rsidRDefault="00CC75C5">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2F6EF6">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2F6EF6">
              <w:rPr>
                <w:b/>
                <w:bCs/>
                <w:noProof/>
              </w:rPr>
              <w:t>8</w:t>
            </w:r>
            <w:r>
              <w:rPr>
                <w:b/>
                <w:bCs/>
                <w:sz w:val="24"/>
                <w:szCs w:val="24"/>
              </w:rPr>
              <w:fldChar w:fldCharType="end"/>
            </w:r>
          </w:p>
        </w:sdtContent>
      </w:sdt>
    </w:sdtContent>
  </w:sdt>
  <w:p w14:paraId="5AFA7E08" w14:textId="77777777" w:rsidR="00CC75C5" w:rsidRDefault="00CC75C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AC8A" w14:textId="77777777" w:rsidR="00F73565" w:rsidRDefault="00F73565" w:rsidP="00CC75C5">
      <w:pPr>
        <w:spacing w:after="0" w:line="240" w:lineRule="auto"/>
      </w:pPr>
      <w:r>
        <w:separator/>
      </w:r>
    </w:p>
  </w:footnote>
  <w:footnote w:type="continuationSeparator" w:id="0">
    <w:p w14:paraId="4DB832EC" w14:textId="77777777" w:rsidR="00F73565" w:rsidRDefault="00F73565" w:rsidP="00CC75C5">
      <w:pPr>
        <w:spacing w:after="0" w:line="240" w:lineRule="auto"/>
      </w:pPr>
      <w:r>
        <w:continuationSeparator/>
      </w:r>
    </w:p>
  </w:footnote>
  <w:footnote w:type="continuationNotice" w:id="1">
    <w:p w14:paraId="7362E132" w14:textId="77777777" w:rsidR="00F73565" w:rsidRDefault="00F735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34BC"/>
    <w:multiLevelType w:val="hybridMultilevel"/>
    <w:tmpl w:val="FFFFFFFF"/>
    <w:lvl w:ilvl="0" w:tplc="63B6B256">
      <w:start w:val="1"/>
      <w:numFmt w:val="bullet"/>
      <w:lvlText w:val="-"/>
      <w:lvlJc w:val="left"/>
      <w:pPr>
        <w:ind w:left="720" w:hanging="360"/>
      </w:pPr>
      <w:rPr>
        <w:rFonts w:ascii="Calibri" w:hAnsi="Calibri" w:hint="default"/>
      </w:rPr>
    </w:lvl>
    <w:lvl w:ilvl="1" w:tplc="27428BF6">
      <w:start w:val="1"/>
      <w:numFmt w:val="bullet"/>
      <w:lvlText w:val="o"/>
      <w:lvlJc w:val="left"/>
      <w:pPr>
        <w:ind w:left="1440" w:hanging="360"/>
      </w:pPr>
      <w:rPr>
        <w:rFonts w:ascii="Courier New" w:hAnsi="Courier New" w:hint="default"/>
      </w:rPr>
    </w:lvl>
    <w:lvl w:ilvl="2" w:tplc="F372E6F4">
      <w:start w:val="1"/>
      <w:numFmt w:val="bullet"/>
      <w:lvlText w:val=""/>
      <w:lvlJc w:val="left"/>
      <w:pPr>
        <w:ind w:left="2160" w:hanging="360"/>
      </w:pPr>
      <w:rPr>
        <w:rFonts w:ascii="Wingdings" w:hAnsi="Wingdings" w:hint="default"/>
      </w:rPr>
    </w:lvl>
    <w:lvl w:ilvl="3" w:tplc="D5E2EA36">
      <w:start w:val="1"/>
      <w:numFmt w:val="bullet"/>
      <w:lvlText w:val=""/>
      <w:lvlJc w:val="left"/>
      <w:pPr>
        <w:ind w:left="2880" w:hanging="360"/>
      </w:pPr>
      <w:rPr>
        <w:rFonts w:ascii="Symbol" w:hAnsi="Symbol" w:hint="default"/>
      </w:rPr>
    </w:lvl>
    <w:lvl w:ilvl="4" w:tplc="D82477DC">
      <w:start w:val="1"/>
      <w:numFmt w:val="bullet"/>
      <w:lvlText w:val="o"/>
      <w:lvlJc w:val="left"/>
      <w:pPr>
        <w:ind w:left="3600" w:hanging="360"/>
      </w:pPr>
      <w:rPr>
        <w:rFonts w:ascii="Courier New" w:hAnsi="Courier New" w:hint="default"/>
      </w:rPr>
    </w:lvl>
    <w:lvl w:ilvl="5" w:tplc="90C42404">
      <w:start w:val="1"/>
      <w:numFmt w:val="bullet"/>
      <w:lvlText w:val=""/>
      <w:lvlJc w:val="left"/>
      <w:pPr>
        <w:ind w:left="4320" w:hanging="360"/>
      </w:pPr>
      <w:rPr>
        <w:rFonts w:ascii="Wingdings" w:hAnsi="Wingdings" w:hint="default"/>
      </w:rPr>
    </w:lvl>
    <w:lvl w:ilvl="6" w:tplc="0ED2D3BE">
      <w:start w:val="1"/>
      <w:numFmt w:val="bullet"/>
      <w:lvlText w:val=""/>
      <w:lvlJc w:val="left"/>
      <w:pPr>
        <w:ind w:left="5040" w:hanging="360"/>
      </w:pPr>
      <w:rPr>
        <w:rFonts w:ascii="Symbol" w:hAnsi="Symbol" w:hint="default"/>
      </w:rPr>
    </w:lvl>
    <w:lvl w:ilvl="7" w:tplc="9F6A3C24">
      <w:start w:val="1"/>
      <w:numFmt w:val="bullet"/>
      <w:lvlText w:val="o"/>
      <w:lvlJc w:val="left"/>
      <w:pPr>
        <w:ind w:left="5760" w:hanging="360"/>
      </w:pPr>
      <w:rPr>
        <w:rFonts w:ascii="Courier New" w:hAnsi="Courier New" w:hint="default"/>
      </w:rPr>
    </w:lvl>
    <w:lvl w:ilvl="8" w:tplc="AAA057AE">
      <w:start w:val="1"/>
      <w:numFmt w:val="bullet"/>
      <w:lvlText w:val=""/>
      <w:lvlJc w:val="left"/>
      <w:pPr>
        <w:ind w:left="6480" w:hanging="360"/>
      </w:pPr>
      <w:rPr>
        <w:rFonts w:ascii="Wingdings" w:hAnsi="Wingdings" w:hint="default"/>
      </w:rPr>
    </w:lvl>
  </w:abstractNum>
  <w:abstractNum w:abstractNumId="1" w15:restartNumberingAfterBreak="0">
    <w:nsid w:val="2FFD3018"/>
    <w:multiLevelType w:val="hybridMultilevel"/>
    <w:tmpl w:val="A2066004"/>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15:restartNumberingAfterBreak="0">
    <w:nsid w:val="3228637D"/>
    <w:multiLevelType w:val="hybridMultilevel"/>
    <w:tmpl w:val="0318263C"/>
    <w:lvl w:ilvl="0" w:tplc="FFFFFFFF">
      <w:start w:val="1"/>
      <w:numFmt w:val="bullet"/>
      <w:lvlText w:val=""/>
      <w:lvlJc w:val="left"/>
      <w:pPr>
        <w:ind w:left="420" w:hanging="360"/>
      </w:pPr>
      <w:rPr>
        <w:rFonts w:ascii="Wingdings" w:hAnsi="Wingdings"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35136249"/>
    <w:multiLevelType w:val="hybridMultilevel"/>
    <w:tmpl w:val="E90ABDEA"/>
    <w:lvl w:ilvl="0" w:tplc="323CAF20">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 w15:restartNumberingAfterBreak="0">
    <w:nsid w:val="5363771E"/>
    <w:multiLevelType w:val="hybridMultilevel"/>
    <w:tmpl w:val="FFFFFFFF"/>
    <w:lvl w:ilvl="0" w:tplc="D584A084">
      <w:start w:val="1"/>
      <w:numFmt w:val="bullet"/>
      <w:lvlText w:val="Ø"/>
      <w:lvlJc w:val="left"/>
      <w:pPr>
        <w:ind w:left="720" w:hanging="360"/>
      </w:pPr>
      <w:rPr>
        <w:rFonts w:ascii="Wingdings" w:hAnsi="Wingdings" w:hint="default"/>
      </w:rPr>
    </w:lvl>
    <w:lvl w:ilvl="1" w:tplc="5DF28ACE">
      <w:start w:val="1"/>
      <w:numFmt w:val="bullet"/>
      <w:lvlText w:val="o"/>
      <w:lvlJc w:val="left"/>
      <w:pPr>
        <w:ind w:left="1440" w:hanging="360"/>
      </w:pPr>
      <w:rPr>
        <w:rFonts w:ascii="Courier New" w:hAnsi="Courier New" w:hint="default"/>
      </w:rPr>
    </w:lvl>
    <w:lvl w:ilvl="2" w:tplc="74F084DA">
      <w:start w:val="1"/>
      <w:numFmt w:val="bullet"/>
      <w:lvlText w:val=""/>
      <w:lvlJc w:val="left"/>
      <w:pPr>
        <w:ind w:left="2160" w:hanging="360"/>
      </w:pPr>
      <w:rPr>
        <w:rFonts w:ascii="Wingdings" w:hAnsi="Wingdings" w:hint="default"/>
      </w:rPr>
    </w:lvl>
    <w:lvl w:ilvl="3" w:tplc="0B5041C8">
      <w:start w:val="1"/>
      <w:numFmt w:val="bullet"/>
      <w:lvlText w:val=""/>
      <w:lvlJc w:val="left"/>
      <w:pPr>
        <w:ind w:left="2880" w:hanging="360"/>
      </w:pPr>
      <w:rPr>
        <w:rFonts w:ascii="Symbol" w:hAnsi="Symbol" w:hint="default"/>
      </w:rPr>
    </w:lvl>
    <w:lvl w:ilvl="4" w:tplc="2A1CC52C">
      <w:start w:val="1"/>
      <w:numFmt w:val="bullet"/>
      <w:lvlText w:val="o"/>
      <w:lvlJc w:val="left"/>
      <w:pPr>
        <w:ind w:left="3600" w:hanging="360"/>
      </w:pPr>
      <w:rPr>
        <w:rFonts w:ascii="Courier New" w:hAnsi="Courier New" w:hint="default"/>
      </w:rPr>
    </w:lvl>
    <w:lvl w:ilvl="5" w:tplc="CB6C937C">
      <w:start w:val="1"/>
      <w:numFmt w:val="bullet"/>
      <w:lvlText w:val=""/>
      <w:lvlJc w:val="left"/>
      <w:pPr>
        <w:ind w:left="4320" w:hanging="360"/>
      </w:pPr>
      <w:rPr>
        <w:rFonts w:ascii="Wingdings" w:hAnsi="Wingdings" w:hint="default"/>
      </w:rPr>
    </w:lvl>
    <w:lvl w:ilvl="6" w:tplc="6A90AB08">
      <w:start w:val="1"/>
      <w:numFmt w:val="bullet"/>
      <w:lvlText w:val=""/>
      <w:lvlJc w:val="left"/>
      <w:pPr>
        <w:ind w:left="5040" w:hanging="360"/>
      </w:pPr>
      <w:rPr>
        <w:rFonts w:ascii="Symbol" w:hAnsi="Symbol" w:hint="default"/>
      </w:rPr>
    </w:lvl>
    <w:lvl w:ilvl="7" w:tplc="C714D020">
      <w:start w:val="1"/>
      <w:numFmt w:val="bullet"/>
      <w:lvlText w:val="o"/>
      <w:lvlJc w:val="left"/>
      <w:pPr>
        <w:ind w:left="5760" w:hanging="360"/>
      </w:pPr>
      <w:rPr>
        <w:rFonts w:ascii="Courier New" w:hAnsi="Courier New" w:hint="default"/>
      </w:rPr>
    </w:lvl>
    <w:lvl w:ilvl="8" w:tplc="F9EED88C">
      <w:start w:val="1"/>
      <w:numFmt w:val="bullet"/>
      <w:lvlText w:val=""/>
      <w:lvlJc w:val="left"/>
      <w:pPr>
        <w:ind w:left="6480" w:hanging="360"/>
      </w:pPr>
      <w:rPr>
        <w:rFonts w:ascii="Wingdings" w:hAnsi="Wingdings" w:hint="default"/>
      </w:rPr>
    </w:lvl>
  </w:abstractNum>
  <w:abstractNum w:abstractNumId="5" w15:restartNumberingAfterBreak="0">
    <w:nsid w:val="6EE16D83"/>
    <w:multiLevelType w:val="hybridMultilevel"/>
    <w:tmpl w:val="0ADA96EE"/>
    <w:lvl w:ilvl="0" w:tplc="041A000B">
      <w:start w:val="1"/>
      <w:numFmt w:val="bullet"/>
      <w:lvlText w:val=""/>
      <w:lvlJc w:val="left"/>
      <w:pPr>
        <w:ind w:left="420" w:hanging="360"/>
      </w:pPr>
      <w:rPr>
        <w:rFonts w:ascii="Wingdings" w:hAnsi="Wingdings"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16cid:durableId="2114353594">
    <w:abstractNumId w:val="4"/>
  </w:num>
  <w:num w:numId="2" w16cid:durableId="1506285055">
    <w:abstractNumId w:val="3"/>
  </w:num>
  <w:num w:numId="3" w16cid:durableId="1565022583">
    <w:abstractNumId w:val="5"/>
  </w:num>
  <w:num w:numId="4" w16cid:durableId="1473056230">
    <w:abstractNumId w:val="2"/>
  </w:num>
  <w:num w:numId="5" w16cid:durableId="58216106">
    <w:abstractNumId w:val="1"/>
  </w:num>
  <w:num w:numId="6" w16cid:durableId="16914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E21"/>
    <w:rsid w:val="00000874"/>
    <w:rsid w:val="00001736"/>
    <w:rsid w:val="00002044"/>
    <w:rsid w:val="000039EC"/>
    <w:rsid w:val="00005654"/>
    <w:rsid w:val="00005934"/>
    <w:rsid w:val="00006B96"/>
    <w:rsid w:val="00010A1D"/>
    <w:rsid w:val="00011F95"/>
    <w:rsid w:val="00012AA6"/>
    <w:rsid w:val="000169C8"/>
    <w:rsid w:val="00016B05"/>
    <w:rsid w:val="00021C56"/>
    <w:rsid w:val="00022472"/>
    <w:rsid w:val="00022A8E"/>
    <w:rsid w:val="000242B7"/>
    <w:rsid w:val="0002543F"/>
    <w:rsid w:val="0002786B"/>
    <w:rsid w:val="00031162"/>
    <w:rsid w:val="0003121A"/>
    <w:rsid w:val="00036DEE"/>
    <w:rsid w:val="00037EF3"/>
    <w:rsid w:val="0004157D"/>
    <w:rsid w:val="00043AD1"/>
    <w:rsid w:val="000461B4"/>
    <w:rsid w:val="00052450"/>
    <w:rsid w:val="000530D8"/>
    <w:rsid w:val="00057FE7"/>
    <w:rsid w:val="00061CE4"/>
    <w:rsid w:val="00062B12"/>
    <w:rsid w:val="00064072"/>
    <w:rsid w:val="00064778"/>
    <w:rsid w:val="00064A9B"/>
    <w:rsid w:val="00064C4E"/>
    <w:rsid w:val="00070C55"/>
    <w:rsid w:val="00072068"/>
    <w:rsid w:val="00072485"/>
    <w:rsid w:val="0007321E"/>
    <w:rsid w:val="00073486"/>
    <w:rsid w:val="00074CF6"/>
    <w:rsid w:val="00074E0B"/>
    <w:rsid w:val="00075B07"/>
    <w:rsid w:val="000767FC"/>
    <w:rsid w:val="00080ACA"/>
    <w:rsid w:val="00083AB2"/>
    <w:rsid w:val="00085786"/>
    <w:rsid w:val="00086650"/>
    <w:rsid w:val="00090A32"/>
    <w:rsid w:val="00091D2D"/>
    <w:rsid w:val="000927E5"/>
    <w:rsid w:val="0009335A"/>
    <w:rsid w:val="00095CEC"/>
    <w:rsid w:val="000976C8"/>
    <w:rsid w:val="000977D1"/>
    <w:rsid w:val="00097FF4"/>
    <w:rsid w:val="000A0ED1"/>
    <w:rsid w:val="000A1E20"/>
    <w:rsid w:val="000A35A1"/>
    <w:rsid w:val="000A5447"/>
    <w:rsid w:val="000A5A6B"/>
    <w:rsid w:val="000A7364"/>
    <w:rsid w:val="000B05CB"/>
    <w:rsid w:val="000B28A5"/>
    <w:rsid w:val="000B2C75"/>
    <w:rsid w:val="000B3FF3"/>
    <w:rsid w:val="000B42EC"/>
    <w:rsid w:val="000B548E"/>
    <w:rsid w:val="000C01F8"/>
    <w:rsid w:val="000C2F4D"/>
    <w:rsid w:val="000C36CD"/>
    <w:rsid w:val="000C37C1"/>
    <w:rsid w:val="000C4588"/>
    <w:rsid w:val="000C77E5"/>
    <w:rsid w:val="000D1C4A"/>
    <w:rsid w:val="000D2432"/>
    <w:rsid w:val="000D3633"/>
    <w:rsid w:val="000D4458"/>
    <w:rsid w:val="000D4598"/>
    <w:rsid w:val="000D4775"/>
    <w:rsid w:val="000D58E1"/>
    <w:rsid w:val="000D6A7B"/>
    <w:rsid w:val="000D7983"/>
    <w:rsid w:val="000E1527"/>
    <w:rsid w:val="000E16D8"/>
    <w:rsid w:val="000E7F28"/>
    <w:rsid w:val="000F15A3"/>
    <w:rsid w:val="000F2A30"/>
    <w:rsid w:val="000F6DDE"/>
    <w:rsid w:val="0010224A"/>
    <w:rsid w:val="00102675"/>
    <w:rsid w:val="0010275F"/>
    <w:rsid w:val="001040F8"/>
    <w:rsid w:val="001066E9"/>
    <w:rsid w:val="00107220"/>
    <w:rsid w:val="00114272"/>
    <w:rsid w:val="00120AA9"/>
    <w:rsid w:val="00120B37"/>
    <w:rsid w:val="00120F2E"/>
    <w:rsid w:val="00125784"/>
    <w:rsid w:val="00125C5D"/>
    <w:rsid w:val="00127235"/>
    <w:rsid w:val="00130BFE"/>
    <w:rsid w:val="00131CF4"/>
    <w:rsid w:val="00132EBA"/>
    <w:rsid w:val="00133D21"/>
    <w:rsid w:val="00134F59"/>
    <w:rsid w:val="00135795"/>
    <w:rsid w:val="00137304"/>
    <w:rsid w:val="00140975"/>
    <w:rsid w:val="001426B3"/>
    <w:rsid w:val="00145AD9"/>
    <w:rsid w:val="00147225"/>
    <w:rsid w:val="001519F2"/>
    <w:rsid w:val="001522A3"/>
    <w:rsid w:val="0015507F"/>
    <w:rsid w:val="0015670F"/>
    <w:rsid w:val="0016346F"/>
    <w:rsid w:val="00165A62"/>
    <w:rsid w:val="00166F6A"/>
    <w:rsid w:val="00167123"/>
    <w:rsid w:val="00170E21"/>
    <w:rsid w:val="00171703"/>
    <w:rsid w:val="001718D1"/>
    <w:rsid w:val="00171A9F"/>
    <w:rsid w:val="00172E0A"/>
    <w:rsid w:val="001759FF"/>
    <w:rsid w:val="001779D4"/>
    <w:rsid w:val="0018133F"/>
    <w:rsid w:val="0018166C"/>
    <w:rsid w:val="0018171D"/>
    <w:rsid w:val="00184EF9"/>
    <w:rsid w:val="00185120"/>
    <w:rsid w:val="00185B65"/>
    <w:rsid w:val="001875D1"/>
    <w:rsid w:val="00191060"/>
    <w:rsid w:val="00192F9A"/>
    <w:rsid w:val="001938CF"/>
    <w:rsid w:val="00195D58"/>
    <w:rsid w:val="00197D4B"/>
    <w:rsid w:val="001A2541"/>
    <w:rsid w:val="001A4EDE"/>
    <w:rsid w:val="001B121F"/>
    <w:rsid w:val="001B1E3F"/>
    <w:rsid w:val="001B1E4A"/>
    <w:rsid w:val="001B6218"/>
    <w:rsid w:val="001C21C9"/>
    <w:rsid w:val="001C3375"/>
    <w:rsid w:val="001C7138"/>
    <w:rsid w:val="001D0168"/>
    <w:rsid w:val="001D14C0"/>
    <w:rsid w:val="001D3D85"/>
    <w:rsid w:val="001D4818"/>
    <w:rsid w:val="001D50B9"/>
    <w:rsid w:val="001D7665"/>
    <w:rsid w:val="001D7CC7"/>
    <w:rsid w:val="001E1301"/>
    <w:rsid w:val="001E39BE"/>
    <w:rsid w:val="001E408E"/>
    <w:rsid w:val="001E4976"/>
    <w:rsid w:val="001F0CDB"/>
    <w:rsid w:val="001F32E7"/>
    <w:rsid w:val="001F6B0F"/>
    <w:rsid w:val="001F76E9"/>
    <w:rsid w:val="001F7E03"/>
    <w:rsid w:val="00200778"/>
    <w:rsid w:val="00203A7C"/>
    <w:rsid w:val="00205059"/>
    <w:rsid w:val="00205425"/>
    <w:rsid w:val="0021042E"/>
    <w:rsid w:val="002118CD"/>
    <w:rsid w:val="00211A34"/>
    <w:rsid w:val="00212216"/>
    <w:rsid w:val="002130EB"/>
    <w:rsid w:val="002136D2"/>
    <w:rsid w:val="002141F4"/>
    <w:rsid w:val="00214992"/>
    <w:rsid w:val="00215FA1"/>
    <w:rsid w:val="0021654F"/>
    <w:rsid w:val="00216919"/>
    <w:rsid w:val="00217593"/>
    <w:rsid w:val="00223622"/>
    <w:rsid w:val="002242C5"/>
    <w:rsid w:val="002259F4"/>
    <w:rsid w:val="00225ABD"/>
    <w:rsid w:val="00227554"/>
    <w:rsid w:val="002310DB"/>
    <w:rsid w:val="00235988"/>
    <w:rsid w:val="002366DE"/>
    <w:rsid w:val="00246E85"/>
    <w:rsid w:val="002474D8"/>
    <w:rsid w:val="0025161A"/>
    <w:rsid w:val="002518CF"/>
    <w:rsid w:val="002556FB"/>
    <w:rsid w:val="00256346"/>
    <w:rsid w:val="0026016A"/>
    <w:rsid w:val="00260EE0"/>
    <w:rsid w:val="00262D5F"/>
    <w:rsid w:val="00262E7C"/>
    <w:rsid w:val="002637EF"/>
    <w:rsid w:val="00263F85"/>
    <w:rsid w:val="0026629B"/>
    <w:rsid w:val="00267506"/>
    <w:rsid w:val="00267709"/>
    <w:rsid w:val="00270741"/>
    <w:rsid w:val="0027094D"/>
    <w:rsid w:val="00276E41"/>
    <w:rsid w:val="00276F04"/>
    <w:rsid w:val="00284318"/>
    <w:rsid w:val="002852B5"/>
    <w:rsid w:val="002879C7"/>
    <w:rsid w:val="0029316C"/>
    <w:rsid w:val="00294F2F"/>
    <w:rsid w:val="00295FC0"/>
    <w:rsid w:val="002A0162"/>
    <w:rsid w:val="002A0190"/>
    <w:rsid w:val="002A589D"/>
    <w:rsid w:val="002A643C"/>
    <w:rsid w:val="002A66AA"/>
    <w:rsid w:val="002A7B67"/>
    <w:rsid w:val="002B0078"/>
    <w:rsid w:val="002B0C89"/>
    <w:rsid w:val="002B1D1B"/>
    <w:rsid w:val="002B249C"/>
    <w:rsid w:val="002B24E5"/>
    <w:rsid w:val="002B4AFF"/>
    <w:rsid w:val="002B611F"/>
    <w:rsid w:val="002B6F62"/>
    <w:rsid w:val="002C31F1"/>
    <w:rsid w:val="002C4A4C"/>
    <w:rsid w:val="002C5B6F"/>
    <w:rsid w:val="002C6E63"/>
    <w:rsid w:val="002C75E3"/>
    <w:rsid w:val="002D07F7"/>
    <w:rsid w:val="002D37D6"/>
    <w:rsid w:val="002D43B4"/>
    <w:rsid w:val="002D5795"/>
    <w:rsid w:val="002D6A2C"/>
    <w:rsid w:val="002E0786"/>
    <w:rsid w:val="002E500F"/>
    <w:rsid w:val="002F11BD"/>
    <w:rsid w:val="002F35D5"/>
    <w:rsid w:val="002F46AB"/>
    <w:rsid w:val="002F588E"/>
    <w:rsid w:val="002F5CE9"/>
    <w:rsid w:val="002F6EF6"/>
    <w:rsid w:val="003003E9"/>
    <w:rsid w:val="00300C0C"/>
    <w:rsid w:val="003035D1"/>
    <w:rsid w:val="0030498A"/>
    <w:rsid w:val="0030661C"/>
    <w:rsid w:val="003110D3"/>
    <w:rsid w:val="003119C3"/>
    <w:rsid w:val="00312422"/>
    <w:rsid w:val="0031334C"/>
    <w:rsid w:val="00315B0E"/>
    <w:rsid w:val="00316C47"/>
    <w:rsid w:val="00316DBC"/>
    <w:rsid w:val="003175D7"/>
    <w:rsid w:val="00317A43"/>
    <w:rsid w:val="0032312C"/>
    <w:rsid w:val="003257C9"/>
    <w:rsid w:val="00327AEC"/>
    <w:rsid w:val="0033158E"/>
    <w:rsid w:val="00332711"/>
    <w:rsid w:val="00334F45"/>
    <w:rsid w:val="003437EE"/>
    <w:rsid w:val="003457F3"/>
    <w:rsid w:val="00346622"/>
    <w:rsid w:val="00346ACF"/>
    <w:rsid w:val="0034709C"/>
    <w:rsid w:val="00347B67"/>
    <w:rsid w:val="0035141B"/>
    <w:rsid w:val="00352497"/>
    <w:rsid w:val="00354CB9"/>
    <w:rsid w:val="00356F27"/>
    <w:rsid w:val="00357D6C"/>
    <w:rsid w:val="0036115B"/>
    <w:rsid w:val="0036259A"/>
    <w:rsid w:val="003634C7"/>
    <w:rsid w:val="003635E8"/>
    <w:rsid w:val="00364485"/>
    <w:rsid w:val="003650B3"/>
    <w:rsid w:val="003653F9"/>
    <w:rsid w:val="00365962"/>
    <w:rsid w:val="00366E81"/>
    <w:rsid w:val="00367A5F"/>
    <w:rsid w:val="003744EE"/>
    <w:rsid w:val="00374984"/>
    <w:rsid w:val="0038055F"/>
    <w:rsid w:val="00382770"/>
    <w:rsid w:val="003829C0"/>
    <w:rsid w:val="00384EF2"/>
    <w:rsid w:val="003852A3"/>
    <w:rsid w:val="00392C9B"/>
    <w:rsid w:val="00395FE0"/>
    <w:rsid w:val="003970FA"/>
    <w:rsid w:val="00397F14"/>
    <w:rsid w:val="00397FCE"/>
    <w:rsid w:val="003A28E4"/>
    <w:rsid w:val="003A3054"/>
    <w:rsid w:val="003A394F"/>
    <w:rsid w:val="003A44EF"/>
    <w:rsid w:val="003B01C0"/>
    <w:rsid w:val="003B13DE"/>
    <w:rsid w:val="003B1F52"/>
    <w:rsid w:val="003B4790"/>
    <w:rsid w:val="003B625B"/>
    <w:rsid w:val="003B6F9C"/>
    <w:rsid w:val="003C1D24"/>
    <w:rsid w:val="003C557F"/>
    <w:rsid w:val="003C5BAB"/>
    <w:rsid w:val="003C607B"/>
    <w:rsid w:val="003D098D"/>
    <w:rsid w:val="003D400A"/>
    <w:rsid w:val="003D4048"/>
    <w:rsid w:val="003D538F"/>
    <w:rsid w:val="003D5892"/>
    <w:rsid w:val="003D753E"/>
    <w:rsid w:val="003E0A7C"/>
    <w:rsid w:val="003E1D13"/>
    <w:rsid w:val="003E26F1"/>
    <w:rsid w:val="003E2969"/>
    <w:rsid w:val="003E528D"/>
    <w:rsid w:val="003E6814"/>
    <w:rsid w:val="003E7439"/>
    <w:rsid w:val="003F2163"/>
    <w:rsid w:val="003F473C"/>
    <w:rsid w:val="003F68DD"/>
    <w:rsid w:val="003F7411"/>
    <w:rsid w:val="003F7916"/>
    <w:rsid w:val="00400D3F"/>
    <w:rsid w:val="00402E54"/>
    <w:rsid w:val="00403034"/>
    <w:rsid w:val="0040435E"/>
    <w:rsid w:val="00405AAC"/>
    <w:rsid w:val="00407FBB"/>
    <w:rsid w:val="00410A87"/>
    <w:rsid w:val="00411C0D"/>
    <w:rsid w:val="00413CBC"/>
    <w:rsid w:val="004145A6"/>
    <w:rsid w:val="00414E91"/>
    <w:rsid w:val="00420D9B"/>
    <w:rsid w:val="00421B1E"/>
    <w:rsid w:val="004247E3"/>
    <w:rsid w:val="00425561"/>
    <w:rsid w:val="00425D18"/>
    <w:rsid w:val="00431235"/>
    <w:rsid w:val="00432BC6"/>
    <w:rsid w:val="00434FF6"/>
    <w:rsid w:val="00435E9A"/>
    <w:rsid w:val="0044224C"/>
    <w:rsid w:val="00442E57"/>
    <w:rsid w:val="00446408"/>
    <w:rsid w:val="004474AF"/>
    <w:rsid w:val="00447AE1"/>
    <w:rsid w:val="00447B25"/>
    <w:rsid w:val="00450798"/>
    <w:rsid w:val="004509DB"/>
    <w:rsid w:val="00450DEE"/>
    <w:rsid w:val="00450F05"/>
    <w:rsid w:val="004515F9"/>
    <w:rsid w:val="004517C4"/>
    <w:rsid w:val="00451FE9"/>
    <w:rsid w:val="00453C65"/>
    <w:rsid w:val="00461755"/>
    <w:rsid w:val="004631DC"/>
    <w:rsid w:val="004637B8"/>
    <w:rsid w:val="00464846"/>
    <w:rsid w:val="004653AF"/>
    <w:rsid w:val="004653C2"/>
    <w:rsid w:val="004658F1"/>
    <w:rsid w:val="0046595E"/>
    <w:rsid w:val="004659AE"/>
    <w:rsid w:val="00465B8E"/>
    <w:rsid w:val="00467540"/>
    <w:rsid w:val="004701C1"/>
    <w:rsid w:val="00472CF5"/>
    <w:rsid w:val="004751CD"/>
    <w:rsid w:val="00477F87"/>
    <w:rsid w:val="00480C1D"/>
    <w:rsid w:val="004824D8"/>
    <w:rsid w:val="004826B5"/>
    <w:rsid w:val="004854E4"/>
    <w:rsid w:val="00485725"/>
    <w:rsid w:val="004908A5"/>
    <w:rsid w:val="00494E99"/>
    <w:rsid w:val="004955D9"/>
    <w:rsid w:val="004964EA"/>
    <w:rsid w:val="00496A62"/>
    <w:rsid w:val="00497AF1"/>
    <w:rsid w:val="004A0325"/>
    <w:rsid w:val="004A05CA"/>
    <w:rsid w:val="004A6FA0"/>
    <w:rsid w:val="004A7525"/>
    <w:rsid w:val="004A752E"/>
    <w:rsid w:val="004A7738"/>
    <w:rsid w:val="004B0E19"/>
    <w:rsid w:val="004B0F72"/>
    <w:rsid w:val="004B10F0"/>
    <w:rsid w:val="004B49A6"/>
    <w:rsid w:val="004B576B"/>
    <w:rsid w:val="004B7941"/>
    <w:rsid w:val="004B7BE7"/>
    <w:rsid w:val="004C1172"/>
    <w:rsid w:val="004C1EAC"/>
    <w:rsid w:val="004C3ADC"/>
    <w:rsid w:val="004C5157"/>
    <w:rsid w:val="004C7A62"/>
    <w:rsid w:val="004D03D2"/>
    <w:rsid w:val="004D1F40"/>
    <w:rsid w:val="004D3C1C"/>
    <w:rsid w:val="004E38B4"/>
    <w:rsid w:val="004E3DCB"/>
    <w:rsid w:val="004E4C39"/>
    <w:rsid w:val="004E6BC9"/>
    <w:rsid w:val="004E7D11"/>
    <w:rsid w:val="004F4C91"/>
    <w:rsid w:val="004F4D74"/>
    <w:rsid w:val="004F6DF2"/>
    <w:rsid w:val="004F77B0"/>
    <w:rsid w:val="00501A91"/>
    <w:rsid w:val="00502E3C"/>
    <w:rsid w:val="00503EBC"/>
    <w:rsid w:val="0050458F"/>
    <w:rsid w:val="00507B21"/>
    <w:rsid w:val="005222EC"/>
    <w:rsid w:val="0052246E"/>
    <w:rsid w:val="005240DA"/>
    <w:rsid w:val="00524A6A"/>
    <w:rsid w:val="00531DFC"/>
    <w:rsid w:val="005328BD"/>
    <w:rsid w:val="00536BED"/>
    <w:rsid w:val="00537F38"/>
    <w:rsid w:val="005421EE"/>
    <w:rsid w:val="00542CF4"/>
    <w:rsid w:val="00543A18"/>
    <w:rsid w:val="00546BF0"/>
    <w:rsid w:val="00550769"/>
    <w:rsid w:val="005519B9"/>
    <w:rsid w:val="0055241B"/>
    <w:rsid w:val="005526E9"/>
    <w:rsid w:val="00554A7D"/>
    <w:rsid w:val="0055541A"/>
    <w:rsid w:val="00555DEF"/>
    <w:rsid w:val="00556A74"/>
    <w:rsid w:val="00556B9A"/>
    <w:rsid w:val="00561DE7"/>
    <w:rsid w:val="005670B9"/>
    <w:rsid w:val="00567BC5"/>
    <w:rsid w:val="005749D0"/>
    <w:rsid w:val="005750BE"/>
    <w:rsid w:val="00576293"/>
    <w:rsid w:val="005765F5"/>
    <w:rsid w:val="00577C0E"/>
    <w:rsid w:val="005806A3"/>
    <w:rsid w:val="00580CA7"/>
    <w:rsid w:val="00581457"/>
    <w:rsid w:val="0058356D"/>
    <w:rsid w:val="00586CB8"/>
    <w:rsid w:val="005875D2"/>
    <w:rsid w:val="005900CB"/>
    <w:rsid w:val="00590E35"/>
    <w:rsid w:val="00593DCD"/>
    <w:rsid w:val="00596A3F"/>
    <w:rsid w:val="005A146F"/>
    <w:rsid w:val="005A147D"/>
    <w:rsid w:val="005A450C"/>
    <w:rsid w:val="005A6714"/>
    <w:rsid w:val="005A72CF"/>
    <w:rsid w:val="005B24CA"/>
    <w:rsid w:val="005B55C8"/>
    <w:rsid w:val="005B6839"/>
    <w:rsid w:val="005B6E40"/>
    <w:rsid w:val="005C296A"/>
    <w:rsid w:val="005C2ACD"/>
    <w:rsid w:val="005C7D2A"/>
    <w:rsid w:val="005C7FF4"/>
    <w:rsid w:val="005D1C5F"/>
    <w:rsid w:val="005D1D05"/>
    <w:rsid w:val="005D409F"/>
    <w:rsid w:val="005D5C40"/>
    <w:rsid w:val="005E0740"/>
    <w:rsid w:val="005E28C1"/>
    <w:rsid w:val="005E2D3E"/>
    <w:rsid w:val="005E33EE"/>
    <w:rsid w:val="005E579D"/>
    <w:rsid w:val="005E754C"/>
    <w:rsid w:val="005F078B"/>
    <w:rsid w:val="005F26B8"/>
    <w:rsid w:val="005F2D6B"/>
    <w:rsid w:val="005F3CD3"/>
    <w:rsid w:val="005F4BF9"/>
    <w:rsid w:val="005F5047"/>
    <w:rsid w:val="005F5865"/>
    <w:rsid w:val="005F5E3B"/>
    <w:rsid w:val="006009F6"/>
    <w:rsid w:val="00603192"/>
    <w:rsid w:val="00603810"/>
    <w:rsid w:val="0060385A"/>
    <w:rsid w:val="00603DCF"/>
    <w:rsid w:val="00604C89"/>
    <w:rsid w:val="006055EC"/>
    <w:rsid w:val="00605ADE"/>
    <w:rsid w:val="00605CB7"/>
    <w:rsid w:val="00606863"/>
    <w:rsid w:val="00607AF6"/>
    <w:rsid w:val="00612563"/>
    <w:rsid w:val="00612DA6"/>
    <w:rsid w:val="00613413"/>
    <w:rsid w:val="00613DEB"/>
    <w:rsid w:val="00614260"/>
    <w:rsid w:val="00614672"/>
    <w:rsid w:val="006149C5"/>
    <w:rsid w:val="00614E61"/>
    <w:rsid w:val="0061785A"/>
    <w:rsid w:val="006243D6"/>
    <w:rsid w:val="00627DD6"/>
    <w:rsid w:val="0063204A"/>
    <w:rsid w:val="006374FC"/>
    <w:rsid w:val="006403A5"/>
    <w:rsid w:val="0064443D"/>
    <w:rsid w:val="00645654"/>
    <w:rsid w:val="00651456"/>
    <w:rsid w:val="006516C9"/>
    <w:rsid w:val="0065720C"/>
    <w:rsid w:val="00661EE9"/>
    <w:rsid w:val="0066456C"/>
    <w:rsid w:val="006646E3"/>
    <w:rsid w:val="00665288"/>
    <w:rsid w:val="00665715"/>
    <w:rsid w:val="0066773B"/>
    <w:rsid w:val="0066787C"/>
    <w:rsid w:val="00670CC3"/>
    <w:rsid w:val="00671E35"/>
    <w:rsid w:val="006739CD"/>
    <w:rsid w:val="00675EF8"/>
    <w:rsid w:val="006770C2"/>
    <w:rsid w:val="00680392"/>
    <w:rsid w:val="00680751"/>
    <w:rsid w:val="00680B34"/>
    <w:rsid w:val="006856D2"/>
    <w:rsid w:val="006868BA"/>
    <w:rsid w:val="00686EB2"/>
    <w:rsid w:val="0069202C"/>
    <w:rsid w:val="0069213E"/>
    <w:rsid w:val="00692848"/>
    <w:rsid w:val="00692A08"/>
    <w:rsid w:val="0069302A"/>
    <w:rsid w:val="006947F1"/>
    <w:rsid w:val="00694C10"/>
    <w:rsid w:val="006A2C66"/>
    <w:rsid w:val="006A3BD6"/>
    <w:rsid w:val="006A3E4A"/>
    <w:rsid w:val="006A5E00"/>
    <w:rsid w:val="006A7829"/>
    <w:rsid w:val="006A7AD0"/>
    <w:rsid w:val="006A7E3D"/>
    <w:rsid w:val="006B08B8"/>
    <w:rsid w:val="006B0A14"/>
    <w:rsid w:val="006B4B45"/>
    <w:rsid w:val="006B4F97"/>
    <w:rsid w:val="006C0673"/>
    <w:rsid w:val="006C087D"/>
    <w:rsid w:val="006C0C1C"/>
    <w:rsid w:val="006C0F8A"/>
    <w:rsid w:val="006C1933"/>
    <w:rsid w:val="006C42C5"/>
    <w:rsid w:val="006C6349"/>
    <w:rsid w:val="006D016D"/>
    <w:rsid w:val="006D02F1"/>
    <w:rsid w:val="006D2A91"/>
    <w:rsid w:val="006D47D0"/>
    <w:rsid w:val="006D4AD1"/>
    <w:rsid w:val="006D5255"/>
    <w:rsid w:val="006D6F8D"/>
    <w:rsid w:val="006D700C"/>
    <w:rsid w:val="006D72CF"/>
    <w:rsid w:val="006D7CEF"/>
    <w:rsid w:val="006E2756"/>
    <w:rsid w:val="006E4A00"/>
    <w:rsid w:val="006E518C"/>
    <w:rsid w:val="006E6687"/>
    <w:rsid w:val="006E6C25"/>
    <w:rsid w:val="006E7AC1"/>
    <w:rsid w:val="006E7CFB"/>
    <w:rsid w:val="006F209A"/>
    <w:rsid w:val="006F311B"/>
    <w:rsid w:val="00700E87"/>
    <w:rsid w:val="0070169F"/>
    <w:rsid w:val="0070288E"/>
    <w:rsid w:val="00705F0A"/>
    <w:rsid w:val="00706033"/>
    <w:rsid w:val="0071104B"/>
    <w:rsid w:val="00711F77"/>
    <w:rsid w:val="007144B7"/>
    <w:rsid w:val="00715E12"/>
    <w:rsid w:val="00716455"/>
    <w:rsid w:val="007164DE"/>
    <w:rsid w:val="0071679D"/>
    <w:rsid w:val="00716874"/>
    <w:rsid w:val="00716F97"/>
    <w:rsid w:val="00717CE8"/>
    <w:rsid w:val="00721BBE"/>
    <w:rsid w:val="0072236D"/>
    <w:rsid w:val="0072470C"/>
    <w:rsid w:val="00724E20"/>
    <w:rsid w:val="00730100"/>
    <w:rsid w:val="007316AF"/>
    <w:rsid w:val="007322C8"/>
    <w:rsid w:val="00735B2A"/>
    <w:rsid w:val="00743915"/>
    <w:rsid w:val="0074396C"/>
    <w:rsid w:val="0074563A"/>
    <w:rsid w:val="0075212C"/>
    <w:rsid w:val="0075352A"/>
    <w:rsid w:val="0075368C"/>
    <w:rsid w:val="007544DF"/>
    <w:rsid w:val="00760A9D"/>
    <w:rsid w:val="007651E4"/>
    <w:rsid w:val="007700BA"/>
    <w:rsid w:val="00771805"/>
    <w:rsid w:val="00773FAB"/>
    <w:rsid w:val="00780775"/>
    <w:rsid w:val="007810EB"/>
    <w:rsid w:val="00783483"/>
    <w:rsid w:val="0079012D"/>
    <w:rsid w:val="00790CDD"/>
    <w:rsid w:val="007927FB"/>
    <w:rsid w:val="007A4426"/>
    <w:rsid w:val="007A4603"/>
    <w:rsid w:val="007A4AEC"/>
    <w:rsid w:val="007B16A3"/>
    <w:rsid w:val="007B2582"/>
    <w:rsid w:val="007B2602"/>
    <w:rsid w:val="007B29A5"/>
    <w:rsid w:val="007B59B6"/>
    <w:rsid w:val="007C02F7"/>
    <w:rsid w:val="007C046A"/>
    <w:rsid w:val="007C0BD2"/>
    <w:rsid w:val="007C1B4A"/>
    <w:rsid w:val="007C225D"/>
    <w:rsid w:val="007C3848"/>
    <w:rsid w:val="007C4F6C"/>
    <w:rsid w:val="007D0857"/>
    <w:rsid w:val="007D1B7D"/>
    <w:rsid w:val="007D270E"/>
    <w:rsid w:val="007D43CE"/>
    <w:rsid w:val="007D4E65"/>
    <w:rsid w:val="007D517B"/>
    <w:rsid w:val="007E0C83"/>
    <w:rsid w:val="007E2004"/>
    <w:rsid w:val="007E22F2"/>
    <w:rsid w:val="007E2D31"/>
    <w:rsid w:val="007E4E14"/>
    <w:rsid w:val="007E53CC"/>
    <w:rsid w:val="007E6E8E"/>
    <w:rsid w:val="007F2DF5"/>
    <w:rsid w:val="007F308A"/>
    <w:rsid w:val="007F453D"/>
    <w:rsid w:val="007F65DD"/>
    <w:rsid w:val="007F708D"/>
    <w:rsid w:val="007F76D0"/>
    <w:rsid w:val="0080051A"/>
    <w:rsid w:val="00802C9E"/>
    <w:rsid w:val="00803135"/>
    <w:rsid w:val="00803CA3"/>
    <w:rsid w:val="00804F2E"/>
    <w:rsid w:val="00807DAA"/>
    <w:rsid w:val="00807EA5"/>
    <w:rsid w:val="00812831"/>
    <w:rsid w:val="00815611"/>
    <w:rsid w:val="00820440"/>
    <w:rsid w:val="00820F84"/>
    <w:rsid w:val="00822488"/>
    <w:rsid w:val="00824718"/>
    <w:rsid w:val="00825AA4"/>
    <w:rsid w:val="00827622"/>
    <w:rsid w:val="008332EE"/>
    <w:rsid w:val="00835126"/>
    <w:rsid w:val="00835748"/>
    <w:rsid w:val="00843185"/>
    <w:rsid w:val="00843E65"/>
    <w:rsid w:val="008440C0"/>
    <w:rsid w:val="0085095F"/>
    <w:rsid w:val="0085298B"/>
    <w:rsid w:val="00852A54"/>
    <w:rsid w:val="00852E4E"/>
    <w:rsid w:val="0086008F"/>
    <w:rsid w:val="00860D3C"/>
    <w:rsid w:val="008627D4"/>
    <w:rsid w:val="00862CA9"/>
    <w:rsid w:val="008632D7"/>
    <w:rsid w:val="008673BB"/>
    <w:rsid w:val="00870B49"/>
    <w:rsid w:val="008715A7"/>
    <w:rsid w:val="0087238D"/>
    <w:rsid w:val="0087277E"/>
    <w:rsid w:val="0087312D"/>
    <w:rsid w:val="00873576"/>
    <w:rsid w:val="008766BF"/>
    <w:rsid w:val="008801D5"/>
    <w:rsid w:val="0088313F"/>
    <w:rsid w:val="00884111"/>
    <w:rsid w:val="00884181"/>
    <w:rsid w:val="00890CF0"/>
    <w:rsid w:val="00891307"/>
    <w:rsid w:val="0089306A"/>
    <w:rsid w:val="00893ADE"/>
    <w:rsid w:val="0089508B"/>
    <w:rsid w:val="0089516D"/>
    <w:rsid w:val="008957EB"/>
    <w:rsid w:val="00895CA9"/>
    <w:rsid w:val="008962D7"/>
    <w:rsid w:val="008A0A33"/>
    <w:rsid w:val="008A132C"/>
    <w:rsid w:val="008A3BD9"/>
    <w:rsid w:val="008B17D1"/>
    <w:rsid w:val="008B4097"/>
    <w:rsid w:val="008B53E1"/>
    <w:rsid w:val="008C409B"/>
    <w:rsid w:val="008C6E83"/>
    <w:rsid w:val="008C736C"/>
    <w:rsid w:val="008D0993"/>
    <w:rsid w:val="008D2E5A"/>
    <w:rsid w:val="008D3E23"/>
    <w:rsid w:val="008D581B"/>
    <w:rsid w:val="008D5B87"/>
    <w:rsid w:val="008E0D9D"/>
    <w:rsid w:val="008E1E0F"/>
    <w:rsid w:val="008E548C"/>
    <w:rsid w:val="008E701B"/>
    <w:rsid w:val="008F1644"/>
    <w:rsid w:val="008F199A"/>
    <w:rsid w:val="008F22BA"/>
    <w:rsid w:val="008F2625"/>
    <w:rsid w:val="008F4794"/>
    <w:rsid w:val="008F62DD"/>
    <w:rsid w:val="008F669F"/>
    <w:rsid w:val="00900CB1"/>
    <w:rsid w:val="0090245A"/>
    <w:rsid w:val="00902929"/>
    <w:rsid w:val="00903D33"/>
    <w:rsid w:val="00904BA2"/>
    <w:rsid w:val="009066A3"/>
    <w:rsid w:val="0090682C"/>
    <w:rsid w:val="00910CBA"/>
    <w:rsid w:val="009123C7"/>
    <w:rsid w:val="00913FA5"/>
    <w:rsid w:val="00914103"/>
    <w:rsid w:val="0091470E"/>
    <w:rsid w:val="0091473A"/>
    <w:rsid w:val="00914B82"/>
    <w:rsid w:val="009158DD"/>
    <w:rsid w:val="00917AE9"/>
    <w:rsid w:val="00923656"/>
    <w:rsid w:val="009256F1"/>
    <w:rsid w:val="00925B86"/>
    <w:rsid w:val="00930AE6"/>
    <w:rsid w:val="009312D5"/>
    <w:rsid w:val="00931F6E"/>
    <w:rsid w:val="009343FD"/>
    <w:rsid w:val="00935B4A"/>
    <w:rsid w:val="00935C2D"/>
    <w:rsid w:val="00942328"/>
    <w:rsid w:val="009444A2"/>
    <w:rsid w:val="00947355"/>
    <w:rsid w:val="0095270A"/>
    <w:rsid w:val="00953F38"/>
    <w:rsid w:val="00954865"/>
    <w:rsid w:val="0095488C"/>
    <w:rsid w:val="009561DA"/>
    <w:rsid w:val="0095780C"/>
    <w:rsid w:val="00961AF3"/>
    <w:rsid w:val="00965D97"/>
    <w:rsid w:val="00974F54"/>
    <w:rsid w:val="009754F6"/>
    <w:rsid w:val="00980C41"/>
    <w:rsid w:val="00981CBD"/>
    <w:rsid w:val="00981F6C"/>
    <w:rsid w:val="00984A9A"/>
    <w:rsid w:val="009860FA"/>
    <w:rsid w:val="00986BAE"/>
    <w:rsid w:val="00991FB2"/>
    <w:rsid w:val="00994EFC"/>
    <w:rsid w:val="00996E1C"/>
    <w:rsid w:val="009A0122"/>
    <w:rsid w:val="009A33F4"/>
    <w:rsid w:val="009A4625"/>
    <w:rsid w:val="009A6207"/>
    <w:rsid w:val="009A6B90"/>
    <w:rsid w:val="009A6C1F"/>
    <w:rsid w:val="009A7877"/>
    <w:rsid w:val="009B4D5C"/>
    <w:rsid w:val="009B4DF0"/>
    <w:rsid w:val="009B72CA"/>
    <w:rsid w:val="009C1125"/>
    <w:rsid w:val="009C153A"/>
    <w:rsid w:val="009C17FD"/>
    <w:rsid w:val="009C1F23"/>
    <w:rsid w:val="009C4112"/>
    <w:rsid w:val="009C50BA"/>
    <w:rsid w:val="009D2714"/>
    <w:rsid w:val="009D4269"/>
    <w:rsid w:val="009D60B5"/>
    <w:rsid w:val="009E03AE"/>
    <w:rsid w:val="009E247E"/>
    <w:rsid w:val="009E37C0"/>
    <w:rsid w:val="009E4BDD"/>
    <w:rsid w:val="009E5431"/>
    <w:rsid w:val="009E6C9D"/>
    <w:rsid w:val="009E7A9C"/>
    <w:rsid w:val="009F08CA"/>
    <w:rsid w:val="009F2174"/>
    <w:rsid w:val="009F4444"/>
    <w:rsid w:val="009F5AED"/>
    <w:rsid w:val="009F7430"/>
    <w:rsid w:val="00A03DCE"/>
    <w:rsid w:val="00A12215"/>
    <w:rsid w:val="00A16B74"/>
    <w:rsid w:val="00A21A8F"/>
    <w:rsid w:val="00A23910"/>
    <w:rsid w:val="00A24642"/>
    <w:rsid w:val="00A256AD"/>
    <w:rsid w:val="00A31543"/>
    <w:rsid w:val="00A3199A"/>
    <w:rsid w:val="00A32A56"/>
    <w:rsid w:val="00A3367E"/>
    <w:rsid w:val="00A40984"/>
    <w:rsid w:val="00A40B04"/>
    <w:rsid w:val="00A411DD"/>
    <w:rsid w:val="00A42B83"/>
    <w:rsid w:val="00A43787"/>
    <w:rsid w:val="00A44C8C"/>
    <w:rsid w:val="00A4739A"/>
    <w:rsid w:val="00A509E5"/>
    <w:rsid w:val="00A511BF"/>
    <w:rsid w:val="00A5610A"/>
    <w:rsid w:val="00A5702D"/>
    <w:rsid w:val="00A61015"/>
    <w:rsid w:val="00A61430"/>
    <w:rsid w:val="00A62AE5"/>
    <w:rsid w:val="00A64B3F"/>
    <w:rsid w:val="00A66156"/>
    <w:rsid w:val="00A67718"/>
    <w:rsid w:val="00A677BB"/>
    <w:rsid w:val="00A67A39"/>
    <w:rsid w:val="00A73E94"/>
    <w:rsid w:val="00A765D3"/>
    <w:rsid w:val="00A76824"/>
    <w:rsid w:val="00A80121"/>
    <w:rsid w:val="00A8088D"/>
    <w:rsid w:val="00A832AD"/>
    <w:rsid w:val="00A86B4F"/>
    <w:rsid w:val="00A9143A"/>
    <w:rsid w:val="00AA0D8D"/>
    <w:rsid w:val="00AA1161"/>
    <w:rsid w:val="00AA5142"/>
    <w:rsid w:val="00AA57C1"/>
    <w:rsid w:val="00AA73AE"/>
    <w:rsid w:val="00AB11FD"/>
    <w:rsid w:val="00AB13D9"/>
    <w:rsid w:val="00AB1F31"/>
    <w:rsid w:val="00AB6285"/>
    <w:rsid w:val="00AB63F4"/>
    <w:rsid w:val="00AC05EE"/>
    <w:rsid w:val="00AC07CC"/>
    <w:rsid w:val="00AC19C6"/>
    <w:rsid w:val="00AC1BF7"/>
    <w:rsid w:val="00AC3C14"/>
    <w:rsid w:val="00AC4899"/>
    <w:rsid w:val="00AC57A5"/>
    <w:rsid w:val="00AC6B03"/>
    <w:rsid w:val="00AD281B"/>
    <w:rsid w:val="00AD36F1"/>
    <w:rsid w:val="00AD3BBB"/>
    <w:rsid w:val="00AD615D"/>
    <w:rsid w:val="00AE111B"/>
    <w:rsid w:val="00AE6E81"/>
    <w:rsid w:val="00AF147F"/>
    <w:rsid w:val="00AF399C"/>
    <w:rsid w:val="00AF5394"/>
    <w:rsid w:val="00AF575B"/>
    <w:rsid w:val="00AF6111"/>
    <w:rsid w:val="00AF75C3"/>
    <w:rsid w:val="00AF7CE1"/>
    <w:rsid w:val="00B0733C"/>
    <w:rsid w:val="00B10F3D"/>
    <w:rsid w:val="00B11055"/>
    <w:rsid w:val="00B1107C"/>
    <w:rsid w:val="00B11BC0"/>
    <w:rsid w:val="00B126CE"/>
    <w:rsid w:val="00B13F15"/>
    <w:rsid w:val="00B1520A"/>
    <w:rsid w:val="00B15674"/>
    <w:rsid w:val="00B20A24"/>
    <w:rsid w:val="00B223F9"/>
    <w:rsid w:val="00B23E32"/>
    <w:rsid w:val="00B23F12"/>
    <w:rsid w:val="00B2466E"/>
    <w:rsid w:val="00B26BFD"/>
    <w:rsid w:val="00B26D42"/>
    <w:rsid w:val="00B331EA"/>
    <w:rsid w:val="00B33785"/>
    <w:rsid w:val="00B36C8A"/>
    <w:rsid w:val="00B400D0"/>
    <w:rsid w:val="00B4059E"/>
    <w:rsid w:val="00B40747"/>
    <w:rsid w:val="00B41144"/>
    <w:rsid w:val="00B43D95"/>
    <w:rsid w:val="00B46B47"/>
    <w:rsid w:val="00B477C2"/>
    <w:rsid w:val="00B47D3F"/>
    <w:rsid w:val="00B505FB"/>
    <w:rsid w:val="00B52287"/>
    <w:rsid w:val="00B522A0"/>
    <w:rsid w:val="00B5299E"/>
    <w:rsid w:val="00B530DD"/>
    <w:rsid w:val="00B530FD"/>
    <w:rsid w:val="00B53CB5"/>
    <w:rsid w:val="00B53D2C"/>
    <w:rsid w:val="00B54501"/>
    <w:rsid w:val="00B55B4B"/>
    <w:rsid w:val="00B564E7"/>
    <w:rsid w:val="00B575B9"/>
    <w:rsid w:val="00B62B17"/>
    <w:rsid w:val="00B64C1F"/>
    <w:rsid w:val="00B64F63"/>
    <w:rsid w:val="00B73093"/>
    <w:rsid w:val="00B73235"/>
    <w:rsid w:val="00B7328D"/>
    <w:rsid w:val="00B7329B"/>
    <w:rsid w:val="00B73935"/>
    <w:rsid w:val="00B74217"/>
    <w:rsid w:val="00B77807"/>
    <w:rsid w:val="00B816BB"/>
    <w:rsid w:val="00B8675B"/>
    <w:rsid w:val="00B86E48"/>
    <w:rsid w:val="00B91C5C"/>
    <w:rsid w:val="00B9577B"/>
    <w:rsid w:val="00B95913"/>
    <w:rsid w:val="00B95A2B"/>
    <w:rsid w:val="00BA1F40"/>
    <w:rsid w:val="00BA2B50"/>
    <w:rsid w:val="00BA703D"/>
    <w:rsid w:val="00BB00F9"/>
    <w:rsid w:val="00BB14D5"/>
    <w:rsid w:val="00BB2FE3"/>
    <w:rsid w:val="00BB34B0"/>
    <w:rsid w:val="00BB396F"/>
    <w:rsid w:val="00BB456A"/>
    <w:rsid w:val="00BB5451"/>
    <w:rsid w:val="00BB6E66"/>
    <w:rsid w:val="00BC016D"/>
    <w:rsid w:val="00BC14C7"/>
    <w:rsid w:val="00BC2210"/>
    <w:rsid w:val="00BC3360"/>
    <w:rsid w:val="00BC34E7"/>
    <w:rsid w:val="00BC4A79"/>
    <w:rsid w:val="00BC726D"/>
    <w:rsid w:val="00BD52BC"/>
    <w:rsid w:val="00BD641B"/>
    <w:rsid w:val="00BE14EB"/>
    <w:rsid w:val="00BE1970"/>
    <w:rsid w:val="00BE3E7D"/>
    <w:rsid w:val="00BE5273"/>
    <w:rsid w:val="00BE7094"/>
    <w:rsid w:val="00BF0320"/>
    <w:rsid w:val="00BF045E"/>
    <w:rsid w:val="00BF04AD"/>
    <w:rsid w:val="00BF37E3"/>
    <w:rsid w:val="00BF3CB6"/>
    <w:rsid w:val="00BF5134"/>
    <w:rsid w:val="00C0153C"/>
    <w:rsid w:val="00C037BF"/>
    <w:rsid w:val="00C05A2A"/>
    <w:rsid w:val="00C0649B"/>
    <w:rsid w:val="00C11C48"/>
    <w:rsid w:val="00C13997"/>
    <w:rsid w:val="00C13E50"/>
    <w:rsid w:val="00C17B13"/>
    <w:rsid w:val="00C17F35"/>
    <w:rsid w:val="00C23954"/>
    <w:rsid w:val="00C24091"/>
    <w:rsid w:val="00C24E03"/>
    <w:rsid w:val="00C2545E"/>
    <w:rsid w:val="00C25B55"/>
    <w:rsid w:val="00C30E93"/>
    <w:rsid w:val="00C32191"/>
    <w:rsid w:val="00C36588"/>
    <w:rsid w:val="00C42078"/>
    <w:rsid w:val="00C42936"/>
    <w:rsid w:val="00C44433"/>
    <w:rsid w:val="00C45C52"/>
    <w:rsid w:val="00C50D82"/>
    <w:rsid w:val="00C51229"/>
    <w:rsid w:val="00C57507"/>
    <w:rsid w:val="00C6055E"/>
    <w:rsid w:val="00C607D8"/>
    <w:rsid w:val="00C6083E"/>
    <w:rsid w:val="00C61908"/>
    <w:rsid w:val="00C623E2"/>
    <w:rsid w:val="00C63371"/>
    <w:rsid w:val="00C74E9E"/>
    <w:rsid w:val="00C76453"/>
    <w:rsid w:val="00C77F7C"/>
    <w:rsid w:val="00C80031"/>
    <w:rsid w:val="00C818C9"/>
    <w:rsid w:val="00C8364B"/>
    <w:rsid w:val="00C85D75"/>
    <w:rsid w:val="00C87133"/>
    <w:rsid w:val="00C902DF"/>
    <w:rsid w:val="00C90BD7"/>
    <w:rsid w:val="00C912B6"/>
    <w:rsid w:val="00C9174A"/>
    <w:rsid w:val="00C92325"/>
    <w:rsid w:val="00C935C6"/>
    <w:rsid w:val="00C93BF5"/>
    <w:rsid w:val="00C97779"/>
    <w:rsid w:val="00CA5DAD"/>
    <w:rsid w:val="00CB65E0"/>
    <w:rsid w:val="00CC4E88"/>
    <w:rsid w:val="00CC6750"/>
    <w:rsid w:val="00CC75C5"/>
    <w:rsid w:val="00CD0708"/>
    <w:rsid w:val="00CD1D4A"/>
    <w:rsid w:val="00CD45F8"/>
    <w:rsid w:val="00CD54B8"/>
    <w:rsid w:val="00CD54BD"/>
    <w:rsid w:val="00CD6CA2"/>
    <w:rsid w:val="00CD7472"/>
    <w:rsid w:val="00CD7E26"/>
    <w:rsid w:val="00CE0468"/>
    <w:rsid w:val="00CE15B5"/>
    <w:rsid w:val="00CE16F7"/>
    <w:rsid w:val="00CE3CE9"/>
    <w:rsid w:val="00CE4C42"/>
    <w:rsid w:val="00CE6441"/>
    <w:rsid w:val="00CE7849"/>
    <w:rsid w:val="00CF1D85"/>
    <w:rsid w:val="00CF4663"/>
    <w:rsid w:val="00D00586"/>
    <w:rsid w:val="00D025A8"/>
    <w:rsid w:val="00D02814"/>
    <w:rsid w:val="00D039A6"/>
    <w:rsid w:val="00D03AA5"/>
    <w:rsid w:val="00D05DD7"/>
    <w:rsid w:val="00D066C7"/>
    <w:rsid w:val="00D06C4F"/>
    <w:rsid w:val="00D07203"/>
    <w:rsid w:val="00D0782C"/>
    <w:rsid w:val="00D10194"/>
    <w:rsid w:val="00D110FB"/>
    <w:rsid w:val="00D14DE9"/>
    <w:rsid w:val="00D1591A"/>
    <w:rsid w:val="00D15D77"/>
    <w:rsid w:val="00D2008A"/>
    <w:rsid w:val="00D20973"/>
    <w:rsid w:val="00D21352"/>
    <w:rsid w:val="00D23395"/>
    <w:rsid w:val="00D2638E"/>
    <w:rsid w:val="00D31DDF"/>
    <w:rsid w:val="00D32BD6"/>
    <w:rsid w:val="00D35EA7"/>
    <w:rsid w:val="00D35EF5"/>
    <w:rsid w:val="00D366E6"/>
    <w:rsid w:val="00D43AB4"/>
    <w:rsid w:val="00D44593"/>
    <w:rsid w:val="00D44707"/>
    <w:rsid w:val="00D45543"/>
    <w:rsid w:val="00D47DC5"/>
    <w:rsid w:val="00D47DED"/>
    <w:rsid w:val="00D47FAE"/>
    <w:rsid w:val="00D51687"/>
    <w:rsid w:val="00D5178E"/>
    <w:rsid w:val="00D5234D"/>
    <w:rsid w:val="00D53B2B"/>
    <w:rsid w:val="00D53C20"/>
    <w:rsid w:val="00D54E59"/>
    <w:rsid w:val="00D60402"/>
    <w:rsid w:val="00D61D55"/>
    <w:rsid w:val="00D62320"/>
    <w:rsid w:val="00D631C8"/>
    <w:rsid w:val="00D6343D"/>
    <w:rsid w:val="00D646F9"/>
    <w:rsid w:val="00D649D7"/>
    <w:rsid w:val="00D64FD4"/>
    <w:rsid w:val="00D65A0F"/>
    <w:rsid w:val="00D66187"/>
    <w:rsid w:val="00D71C4C"/>
    <w:rsid w:val="00D73CB2"/>
    <w:rsid w:val="00D74C14"/>
    <w:rsid w:val="00D754F6"/>
    <w:rsid w:val="00D77120"/>
    <w:rsid w:val="00D771C0"/>
    <w:rsid w:val="00D81C40"/>
    <w:rsid w:val="00D847AC"/>
    <w:rsid w:val="00D91326"/>
    <w:rsid w:val="00D94750"/>
    <w:rsid w:val="00D9485F"/>
    <w:rsid w:val="00D97AF2"/>
    <w:rsid w:val="00DA1C78"/>
    <w:rsid w:val="00DA29C1"/>
    <w:rsid w:val="00DA4975"/>
    <w:rsid w:val="00DA739C"/>
    <w:rsid w:val="00DA7EA8"/>
    <w:rsid w:val="00DB0C71"/>
    <w:rsid w:val="00DB2D30"/>
    <w:rsid w:val="00DB33A8"/>
    <w:rsid w:val="00DB586D"/>
    <w:rsid w:val="00DB6024"/>
    <w:rsid w:val="00DB7775"/>
    <w:rsid w:val="00DC1B8D"/>
    <w:rsid w:val="00DC4388"/>
    <w:rsid w:val="00DC6301"/>
    <w:rsid w:val="00DC78D1"/>
    <w:rsid w:val="00DD1FFD"/>
    <w:rsid w:val="00DD3942"/>
    <w:rsid w:val="00DE0A40"/>
    <w:rsid w:val="00DE0C4A"/>
    <w:rsid w:val="00DE14ED"/>
    <w:rsid w:val="00DE35CE"/>
    <w:rsid w:val="00DE3673"/>
    <w:rsid w:val="00DE3E5F"/>
    <w:rsid w:val="00DE4B14"/>
    <w:rsid w:val="00DE6223"/>
    <w:rsid w:val="00DF076F"/>
    <w:rsid w:val="00DF1517"/>
    <w:rsid w:val="00DF2EC6"/>
    <w:rsid w:val="00DF33C0"/>
    <w:rsid w:val="00E01CAD"/>
    <w:rsid w:val="00E04B02"/>
    <w:rsid w:val="00E0697E"/>
    <w:rsid w:val="00E073E4"/>
    <w:rsid w:val="00E07BA6"/>
    <w:rsid w:val="00E10D17"/>
    <w:rsid w:val="00E112D7"/>
    <w:rsid w:val="00E117BE"/>
    <w:rsid w:val="00E13E67"/>
    <w:rsid w:val="00E146E0"/>
    <w:rsid w:val="00E14B82"/>
    <w:rsid w:val="00E16588"/>
    <w:rsid w:val="00E177D2"/>
    <w:rsid w:val="00E17893"/>
    <w:rsid w:val="00E21588"/>
    <w:rsid w:val="00E21BEE"/>
    <w:rsid w:val="00E21E0D"/>
    <w:rsid w:val="00E24FA4"/>
    <w:rsid w:val="00E25387"/>
    <w:rsid w:val="00E265F6"/>
    <w:rsid w:val="00E2665F"/>
    <w:rsid w:val="00E26E54"/>
    <w:rsid w:val="00E3169A"/>
    <w:rsid w:val="00E37B86"/>
    <w:rsid w:val="00E40A52"/>
    <w:rsid w:val="00E40CED"/>
    <w:rsid w:val="00E40E53"/>
    <w:rsid w:val="00E4181D"/>
    <w:rsid w:val="00E427C7"/>
    <w:rsid w:val="00E432E3"/>
    <w:rsid w:val="00E45380"/>
    <w:rsid w:val="00E4653D"/>
    <w:rsid w:val="00E5220E"/>
    <w:rsid w:val="00E52A43"/>
    <w:rsid w:val="00E55DC8"/>
    <w:rsid w:val="00E60951"/>
    <w:rsid w:val="00E62B1F"/>
    <w:rsid w:val="00E66133"/>
    <w:rsid w:val="00E67820"/>
    <w:rsid w:val="00E67EC2"/>
    <w:rsid w:val="00E7091F"/>
    <w:rsid w:val="00E71835"/>
    <w:rsid w:val="00E72966"/>
    <w:rsid w:val="00E737C1"/>
    <w:rsid w:val="00E76BCC"/>
    <w:rsid w:val="00E82142"/>
    <w:rsid w:val="00E85629"/>
    <w:rsid w:val="00E868DD"/>
    <w:rsid w:val="00E875F7"/>
    <w:rsid w:val="00E90900"/>
    <w:rsid w:val="00E92168"/>
    <w:rsid w:val="00E96959"/>
    <w:rsid w:val="00EA0B70"/>
    <w:rsid w:val="00EA21D2"/>
    <w:rsid w:val="00EA33D6"/>
    <w:rsid w:val="00EA3B2F"/>
    <w:rsid w:val="00EA6B9E"/>
    <w:rsid w:val="00EA7BF7"/>
    <w:rsid w:val="00EB0E0F"/>
    <w:rsid w:val="00EB3D10"/>
    <w:rsid w:val="00EB48B1"/>
    <w:rsid w:val="00EB5159"/>
    <w:rsid w:val="00EB6877"/>
    <w:rsid w:val="00EB6AC1"/>
    <w:rsid w:val="00EC183B"/>
    <w:rsid w:val="00EC2ACE"/>
    <w:rsid w:val="00EC32F9"/>
    <w:rsid w:val="00EC3EA8"/>
    <w:rsid w:val="00EC46C0"/>
    <w:rsid w:val="00EC49D6"/>
    <w:rsid w:val="00ED095A"/>
    <w:rsid w:val="00ED0EAC"/>
    <w:rsid w:val="00ED704B"/>
    <w:rsid w:val="00EE200D"/>
    <w:rsid w:val="00EE2AA0"/>
    <w:rsid w:val="00EE34F5"/>
    <w:rsid w:val="00EF1E3F"/>
    <w:rsid w:val="00EF2748"/>
    <w:rsid w:val="00EF2BCA"/>
    <w:rsid w:val="00EF46A3"/>
    <w:rsid w:val="00EF57A0"/>
    <w:rsid w:val="00EF61C5"/>
    <w:rsid w:val="00EF68DF"/>
    <w:rsid w:val="00EF7F28"/>
    <w:rsid w:val="00F003FB"/>
    <w:rsid w:val="00F01185"/>
    <w:rsid w:val="00F022BF"/>
    <w:rsid w:val="00F032A9"/>
    <w:rsid w:val="00F03768"/>
    <w:rsid w:val="00F04045"/>
    <w:rsid w:val="00F053CE"/>
    <w:rsid w:val="00F05A2C"/>
    <w:rsid w:val="00F11B46"/>
    <w:rsid w:val="00F13639"/>
    <w:rsid w:val="00F14828"/>
    <w:rsid w:val="00F151D1"/>
    <w:rsid w:val="00F15F61"/>
    <w:rsid w:val="00F176BE"/>
    <w:rsid w:val="00F20BE3"/>
    <w:rsid w:val="00F2196D"/>
    <w:rsid w:val="00F22D6C"/>
    <w:rsid w:val="00F24E53"/>
    <w:rsid w:val="00F2541C"/>
    <w:rsid w:val="00F27CD0"/>
    <w:rsid w:val="00F30139"/>
    <w:rsid w:val="00F31D1C"/>
    <w:rsid w:val="00F32133"/>
    <w:rsid w:val="00F32B9C"/>
    <w:rsid w:val="00F363CA"/>
    <w:rsid w:val="00F40629"/>
    <w:rsid w:val="00F4260E"/>
    <w:rsid w:val="00F43148"/>
    <w:rsid w:val="00F43C01"/>
    <w:rsid w:val="00F44B5C"/>
    <w:rsid w:val="00F45221"/>
    <w:rsid w:val="00F4568E"/>
    <w:rsid w:val="00F45D60"/>
    <w:rsid w:val="00F45D6C"/>
    <w:rsid w:val="00F514D4"/>
    <w:rsid w:val="00F521A1"/>
    <w:rsid w:val="00F53231"/>
    <w:rsid w:val="00F5505E"/>
    <w:rsid w:val="00F55E1D"/>
    <w:rsid w:val="00F6106B"/>
    <w:rsid w:val="00F619A7"/>
    <w:rsid w:val="00F62393"/>
    <w:rsid w:val="00F6266F"/>
    <w:rsid w:val="00F63437"/>
    <w:rsid w:val="00F64E8E"/>
    <w:rsid w:val="00F65756"/>
    <w:rsid w:val="00F6733F"/>
    <w:rsid w:val="00F7119B"/>
    <w:rsid w:val="00F73565"/>
    <w:rsid w:val="00F7383A"/>
    <w:rsid w:val="00F75AD5"/>
    <w:rsid w:val="00F77AC9"/>
    <w:rsid w:val="00F800AC"/>
    <w:rsid w:val="00F80C71"/>
    <w:rsid w:val="00F80E28"/>
    <w:rsid w:val="00F818DD"/>
    <w:rsid w:val="00F81D7B"/>
    <w:rsid w:val="00F8211F"/>
    <w:rsid w:val="00F827AF"/>
    <w:rsid w:val="00F84F2E"/>
    <w:rsid w:val="00F8611E"/>
    <w:rsid w:val="00F90D77"/>
    <w:rsid w:val="00F93724"/>
    <w:rsid w:val="00F947E5"/>
    <w:rsid w:val="00F965B6"/>
    <w:rsid w:val="00F96B9F"/>
    <w:rsid w:val="00F9737E"/>
    <w:rsid w:val="00F97C6A"/>
    <w:rsid w:val="00F97DFD"/>
    <w:rsid w:val="00FA27A4"/>
    <w:rsid w:val="00FA3A51"/>
    <w:rsid w:val="00FA47B5"/>
    <w:rsid w:val="00FA546C"/>
    <w:rsid w:val="00FA781F"/>
    <w:rsid w:val="00FB0FDB"/>
    <w:rsid w:val="00FB19CE"/>
    <w:rsid w:val="00FB23F5"/>
    <w:rsid w:val="00FB6E38"/>
    <w:rsid w:val="00FC0FD3"/>
    <w:rsid w:val="00FC1C74"/>
    <w:rsid w:val="00FC2667"/>
    <w:rsid w:val="00FC334B"/>
    <w:rsid w:val="00FC44CD"/>
    <w:rsid w:val="00FC5467"/>
    <w:rsid w:val="00FC5EE8"/>
    <w:rsid w:val="00FD11BE"/>
    <w:rsid w:val="00FD396D"/>
    <w:rsid w:val="00FD3CE2"/>
    <w:rsid w:val="00FE00E8"/>
    <w:rsid w:val="00FE07DF"/>
    <w:rsid w:val="00FE7096"/>
    <w:rsid w:val="00FF087E"/>
    <w:rsid w:val="00FF5412"/>
    <w:rsid w:val="00FF5773"/>
    <w:rsid w:val="00FF6D82"/>
    <w:rsid w:val="04978F1A"/>
    <w:rsid w:val="05F3CD89"/>
    <w:rsid w:val="089270A5"/>
    <w:rsid w:val="0A16DF11"/>
    <w:rsid w:val="0AE1927B"/>
    <w:rsid w:val="0C3F4D07"/>
    <w:rsid w:val="0E908801"/>
    <w:rsid w:val="0F20375B"/>
    <w:rsid w:val="13476B4E"/>
    <w:rsid w:val="13702A21"/>
    <w:rsid w:val="14EDF5B9"/>
    <w:rsid w:val="1712B85B"/>
    <w:rsid w:val="199E1CCF"/>
    <w:rsid w:val="1A8F8560"/>
    <w:rsid w:val="1AA641C7"/>
    <w:rsid w:val="1B180FB0"/>
    <w:rsid w:val="1B951174"/>
    <w:rsid w:val="1D0A0689"/>
    <w:rsid w:val="1F4B5F3A"/>
    <w:rsid w:val="21D18E3E"/>
    <w:rsid w:val="2346B552"/>
    <w:rsid w:val="25B54AAF"/>
    <w:rsid w:val="2A26FF53"/>
    <w:rsid w:val="3212FC4A"/>
    <w:rsid w:val="3362A55E"/>
    <w:rsid w:val="337E2FC7"/>
    <w:rsid w:val="33DD0A8F"/>
    <w:rsid w:val="37DD8D3B"/>
    <w:rsid w:val="38501924"/>
    <w:rsid w:val="38BC7F50"/>
    <w:rsid w:val="3E72445D"/>
    <w:rsid w:val="3F8EB017"/>
    <w:rsid w:val="40452D76"/>
    <w:rsid w:val="418539CA"/>
    <w:rsid w:val="425A778B"/>
    <w:rsid w:val="4399E2BC"/>
    <w:rsid w:val="450BD02F"/>
    <w:rsid w:val="46AB6EC3"/>
    <w:rsid w:val="53CD4623"/>
    <w:rsid w:val="5B2E7452"/>
    <w:rsid w:val="5B2FA342"/>
    <w:rsid w:val="608D9882"/>
    <w:rsid w:val="618950D2"/>
    <w:rsid w:val="62A1B781"/>
    <w:rsid w:val="6953F7FB"/>
    <w:rsid w:val="6B323233"/>
    <w:rsid w:val="6EFD8BD0"/>
    <w:rsid w:val="6FCBBA23"/>
    <w:rsid w:val="70D73F86"/>
    <w:rsid w:val="75F4EC4F"/>
    <w:rsid w:val="787C1A09"/>
    <w:rsid w:val="78D2B171"/>
    <w:rsid w:val="79AF20DA"/>
    <w:rsid w:val="7B1D2632"/>
    <w:rsid w:val="7B2216E7"/>
    <w:rsid w:val="7B86AEE3"/>
    <w:rsid w:val="7BF9493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4FC8"/>
  <w15:chartTrackingRefBased/>
  <w15:docId w15:val="{F734B39D-9706-4361-91A7-7CCC8849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036DEE"/>
    <w:pPr>
      <w:keepNext/>
      <w:keepLines/>
      <w:spacing w:before="240" w:after="0"/>
      <w:jc w:val="center"/>
      <w:outlineLvl w:val="0"/>
    </w:pPr>
    <w:rPr>
      <w:rFonts w:ascii="Times New Roman" w:eastAsiaTheme="majorEastAsia" w:hAnsi="Times New Roman" w:cs="Times New Roman"/>
      <w:color w:val="2E74B5" w:themeColor="accent1" w:themeShade="BF"/>
      <w:sz w:val="28"/>
      <w:szCs w:val="28"/>
    </w:rPr>
  </w:style>
  <w:style w:type="paragraph" w:styleId="Naslov2">
    <w:name w:val="heading 2"/>
    <w:basedOn w:val="Normal"/>
    <w:next w:val="Normal"/>
    <w:link w:val="Naslov2Char"/>
    <w:uiPriority w:val="9"/>
    <w:unhideWhenUsed/>
    <w:qFormat/>
    <w:rsid w:val="00036DEE"/>
    <w:pPr>
      <w:keepNext/>
      <w:keepLines/>
      <w:spacing w:before="40" w:after="0"/>
      <w:outlineLvl w:val="1"/>
    </w:pPr>
    <w:rPr>
      <w:rFonts w:ascii="Times New Roman" w:eastAsiaTheme="majorEastAsia" w:hAnsi="Times New Roman" w:cs="Times New Roman"/>
      <w:b/>
      <w:color w:val="2E74B5" w:themeColor="accent1" w:themeShade="B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7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70E21"/>
    <w:pPr>
      <w:ind w:left="720"/>
      <w:contextualSpacing/>
    </w:pPr>
  </w:style>
  <w:style w:type="paragraph" w:styleId="Zaglavlje">
    <w:name w:val="header"/>
    <w:basedOn w:val="Normal"/>
    <w:link w:val="ZaglavljeChar"/>
    <w:uiPriority w:val="99"/>
    <w:unhideWhenUsed/>
    <w:rsid w:val="00CC75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75C5"/>
  </w:style>
  <w:style w:type="paragraph" w:styleId="Podnoje">
    <w:name w:val="footer"/>
    <w:basedOn w:val="Normal"/>
    <w:link w:val="PodnojeChar"/>
    <w:uiPriority w:val="99"/>
    <w:unhideWhenUsed/>
    <w:rsid w:val="00CC75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75C5"/>
  </w:style>
  <w:style w:type="character" w:customStyle="1" w:styleId="Naslov1Char">
    <w:name w:val="Naslov 1 Char"/>
    <w:basedOn w:val="Zadanifontodlomka"/>
    <w:link w:val="Naslov1"/>
    <w:uiPriority w:val="9"/>
    <w:rsid w:val="00036DEE"/>
    <w:rPr>
      <w:rFonts w:ascii="Times New Roman" w:eastAsiaTheme="majorEastAsia" w:hAnsi="Times New Roman" w:cs="Times New Roman"/>
      <w:color w:val="2E74B5" w:themeColor="accent1" w:themeShade="BF"/>
      <w:sz w:val="28"/>
      <w:szCs w:val="28"/>
    </w:rPr>
  </w:style>
  <w:style w:type="character" w:customStyle="1" w:styleId="Naslov2Char">
    <w:name w:val="Naslov 2 Char"/>
    <w:basedOn w:val="Zadanifontodlomka"/>
    <w:link w:val="Naslov2"/>
    <w:uiPriority w:val="9"/>
    <w:rsid w:val="00036DEE"/>
    <w:rPr>
      <w:rFonts w:ascii="Times New Roman" w:eastAsiaTheme="majorEastAsia" w:hAnsi="Times New Roman" w:cs="Times New Roman"/>
      <w:b/>
      <w:color w:val="2E74B5" w:themeColor="accent1" w:themeShade="BF"/>
      <w:sz w:val="24"/>
      <w:szCs w:val="24"/>
    </w:rPr>
  </w:style>
  <w:style w:type="paragraph" w:styleId="TOCNaslov">
    <w:name w:val="TOC Heading"/>
    <w:basedOn w:val="Naslov1"/>
    <w:next w:val="Normal"/>
    <w:uiPriority w:val="39"/>
    <w:unhideWhenUsed/>
    <w:qFormat/>
    <w:rsid w:val="004F6DF2"/>
    <w:pPr>
      <w:jc w:val="left"/>
      <w:outlineLvl w:val="9"/>
    </w:pPr>
    <w:rPr>
      <w:rFonts w:asciiTheme="majorHAnsi" w:hAnsiTheme="majorHAnsi" w:cstheme="majorBidi"/>
      <w:sz w:val="32"/>
      <w:szCs w:val="32"/>
      <w:lang w:eastAsia="hr-HR"/>
    </w:rPr>
  </w:style>
  <w:style w:type="paragraph" w:styleId="Sadraj1">
    <w:name w:val="toc 1"/>
    <w:basedOn w:val="Normal"/>
    <w:next w:val="Normal"/>
    <w:autoRedefine/>
    <w:uiPriority w:val="39"/>
    <w:unhideWhenUsed/>
    <w:rsid w:val="004F6DF2"/>
    <w:pPr>
      <w:spacing w:after="100"/>
    </w:pPr>
  </w:style>
  <w:style w:type="paragraph" w:styleId="Sadraj2">
    <w:name w:val="toc 2"/>
    <w:basedOn w:val="Normal"/>
    <w:next w:val="Normal"/>
    <w:autoRedefine/>
    <w:uiPriority w:val="39"/>
    <w:unhideWhenUsed/>
    <w:rsid w:val="004F6DF2"/>
    <w:pPr>
      <w:spacing w:after="100"/>
      <w:ind w:left="220"/>
    </w:pPr>
  </w:style>
  <w:style w:type="character" w:styleId="Hiperveza">
    <w:name w:val="Hyperlink"/>
    <w:basedOn w:val="Zadanifontodlomka"/>
    <w:uiPriority w:val="99"/>
    <w:unhideWhenUsed/>
    <w:rsid w:val="004F6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601">
      <w:bodyDiv w:val="1"/>
      <w:marLeft w:val="0"/>
      <w:marRight w:val="0"/>
      <w:marTop w:val="0"/>
      <w:marBottom w:val="0"/>
      <w:divBdr>
        <w:top w:val="none" w:sz="0" w:space="0" w:color="auto"/>
        <w:left w:val="none" w:sz="0" w:space="0" w:color="auto"/>
        <w:bottom w:val="none" w:sz="0" w:space="0" w:color="auto"/>
        <w:right w:val="none" w:sz="0" w:space="0" w:color="auto"/>
      </w:divBdr>
    </w:div>
    <w:div w:id="262152906">
      <w:bodyDiv w:val="1"/>
      <w:marLeft w:val="0"/>
      <w:marRight w:val="0"/>
      <w:marTop w:val="0"/>
      <w:marBottom w:val="0"/>
      <w:divBdr>
        <w:top w:val="none" w:sz="0" w:space="0" w:color="auto"/>
        <w:left w:val="none" w:sz="0" w:space="0" w:color="auto"/>
        <w:bottom w:val="none" w:sz="0" w:space="0" w:color="auto"/>
        <w:right w:val="none" w:sz="0" w:space="0" w:color="auto"/>
      </w:divBdr>
    </w:div>
    <w:div w:id="460193926">
      <w:bodyDiv w:val="1"/>
      <w:marLeft w:val="0"/>
      <w:marRight w:val="0"/>
      <w:marTop w:val="0"/>
      <w:marBottom w:val="0"/>
      <w:divBdr>
        <w:top w:val="none" w:sz="0" w:space="0" w:color="auto"/>
        <w:left w:val="none" w:sz="0" w:space="0" w:color="auto"/>
        <w:bottom w:val="none" w:sz="0" w:space="0" w:color="auto"/>
        <w:right w:val="none" w:sz="0" w:space="0" w:color="auto"/>
      </w:divBdr>
    </w:div>
    <w:div w:id="1024090797">
      <w:bodyDiv w:val="1"/>
      <w:marLeft w:val="0"/>
      <w:marRight w:val="0"/>
      <w:marTop w:val="0"/>
      <w:marBottom w:val="0"/>
      <w:divBdr>
        <w:top w:val="none" w:sz="0" w:space="0" w:color="auto"/>
        <w:left w:val="none" w:sz="0" w:space="0" w:color="auto"/>
        <w:bottom w:val="none" w:sz="0" w:space="0" w:color="auto"/>
        <w:right w:val="none" w:sz="0" w:space="0" w:color="auto"/>
      </w:divBdr>
    </w:div>
    <w:div w:id="1256208911">
      <w:bodyDiv w:val="1"/>
      <w:marLeft w:val="0"/>
      <w:marRight w:val="0"/>
      <w:marTop w:val="0"/>
      <w:marBottom w:val="0"/>
      <w:divBdr>
        <w:top w:val="none" w:sz="0" w:space="0" w:color="auto"/>
        <w:left w:val="none" w:sz="0" w:space="0" w:color="auto"/>
        <w:bottom w:val="none" w:sz="0" w:space="0" w:color="auto"/>
        <w:right w:val="none" w:sz="0" w:space="0" w:color="auto"/>
      </w:divBdr>
    </w:div>
    <w:div w:id="19246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488A-7A53-409A-AF3D-5DAD7129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10188</TotalTime>
  <Pages>9</Pages>
  <Words>2768</Words>
  <Characters>15779</Characters>
  <Application>Microsoft Office Word</Application>
  <DocSecurity>0</DocSecurity>
  <Lines>131</Lines>
  <Paragraphs>37</Paragraphs>
  <ScaleCrop>false</ScaleCrop>
  <Company/>
  <LinksUpToDate>false</LinksUpToDate>
  <CharactersWithSpaces>18510</CharactersWithSpaces>
  <SharedDoc>false</SharedDoc>
  <HLinks>
    <vt:vector size="54" baseType="variant">
      <vt:variant>
        <vt:i4>1245237</vt:i4>
      </vt:variant>
      <vt:variant>
        <vt:i4>50</vt:i4>
      </vt:variant>
      <vt:variant>
        <vt:i4>0</vt:i4>
      </vt:variant>
      <vt:variant>
        <vt:i4>5</vt:i4>
      </vt:variant>
      <vt:variant>
        <vt:lpwstr/>
      </vt:variant>
      <vt:variant>
        <vt:lpwstr>_Toc128989462</vt:lpwstr>
      </vt:variant>
      <vt:variant>
        <vt:i4>1245237</vt:i4>
      </vt:variant>
      <vt:variant>
        <vt:i4>44</vt:i4>
      </vt:variant>
      <vt:variant>
        <vt:i4>0</vt:i4>
      </vt:variant>
      <vt:variant>
        <vt:i4>5</vt:i4>
      </vt:variant>
      <vt:variant>
        <vt:lpwstr/>
      </vt:variant>
      <vt:variant>
        <vt:lpwstr>_Toc128989461</vt:lpwstr>
      </vt:variant>
      <vt:variant>
        <vt:i4>1245237</vt:i4>
      </vt:variant>
      <vt:variant>
        <vt:i4>38</vt:i4>
      </vt:variant>
      <vt:variant>
        <vt:i4>0</vt:i4>
      </vt:variant>
      <vt:variant>
        <vt:i4>5</vt:i4>
      </vt:variant>
      <vt:variant>
        <vt:lpwstr/>
      </vt:variant>
      <vt:variant>
        <vt:lpwstr>_Toc128989460</vt:lpwstr>
      </vt:variant>
      <vt:variant>
        <vt:i4>1048629</vt:i4>
      </vt:variant>
      <vt:variant>
        <vt:i4>32</vt:i4>
      </vt:variant>
      <vt:variant>
        <vt:i4>0</vt:i4>
      </vt:variant>
      <vt:variant>
        <vt:i4>5</vt:i4>
      </vt:variant>
      <vt:variant>
        <vt:lpwstr/>
      </vt:variant>
      <vt:variant>
        <vt:lpwstr>_Toc128989459</vt:lpwstr>
      </vt:variant>
      <vt:variant>
        <vt:i4>1048629</vt:i4>
      </vt:variant>
      <vt:variant>
        <vt:i4>26</vt:i4>
      </vt:variant>
      <vt:variant>
        <vt:i4>0</vt:i4>
      </vt:variant>
      <vt:variant>
        <vt:i4>5</vt:i4>
      </vt:variant>
      <vt:variant>
        <vt:lpwstr/>
      </vt:variant>
      <vt:variant>
        <vt:lpwstr>_Toc128989458</vt:lpwstr>
      </vt:variant>
      <vt:variant>
        <vt:i4>1048629</vt:i4>
      </vt:variant>
      <vt:variant>
        <vt:i4>20</vt:i4>
      </vt:variant>
      <vt:variant>
        <vt:i4>0</vt:i4>
      </vt:variant>
      <vt:variant>
        <vt:i4>5</vt:i4>
      </vt:variant>
      <vt:variant>
        <vt:lpwstr/>
      </vt:variant>
      <vt:variant>
        <vt:lpwstr>_Toc128989457</vt:lpwstr>
      </vt:variant>
      <vt:variant>
        <vt:i4>1048629</vt:i4>
      </vt:variant>
      <vt:variant>
        <vt:i4>14</vt:i4>
      </vt:variant>
      <vt:variant>
        <vt:i4>0</vt:i4>
      </vt:variant>
      <vt:variant>
        <vt:i4>5</vt:i4>
      </vt:variant>
      <vt:variant>
        <vt:lpwstr/>
      </vt:variant>
      <vt:variant>
        <vt:lpwstr>_Toc128989456</vt:lpwstr>
      </vt:variant>
      <vt:variant>
        <vt:i4>1048629</vt:i4>
      </vt:variant>
      <vt:variant>
        <vt:i4>8</vt:i4>
      </vt:variant>
      <vt:variant>
        <vt:i4>0</vt:i4>
      </vt:variant>
      <vt:variant>
        <vt:i4>5</vt:i4>
      </vt:variant>
      <vt:variant>
        <vt:lpwstr/>
      </vt:variant>
      <vt:variant>
        <vt:lpwstr>_Toc128989455</vt:lpwstr>
      </vt:variant>
      <vt:variant>
        <vt:i4>1048629</vt:i4>
      </vt:variant>
      <vt:variant>
        <vt:i4>2</vt:i4>
      </vt:variant>
      <vt:variant>
        <vt:i4>0</vt:i4>
      </vt:variant>
      <vt:variant>
        <vt:i4>5</vt:i4>
      </vt:variant>
      <vt:variant>
        <vt:lpwstr/>
      </vt:variant>
      <vt:variant>
        <vt:lpwstr>_Toc128989454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Vrčak</dc:creator>
  <cp:keywords/>
  <dc:description/>
  <cp:lastModifiedBy>Sanja Kolić</cp:lastModifiedBy>
  <cp:revision>612</cp:revision>
  <dcterms:created xsi:type="dcterms:W3CDTF">2023-05-22T21:28:00Z</dcterms:created>
  <dcterms:modified xsi:type="dcterms:W3CDTF">2024-01-31T11:15:00Z</dcterms:modified>
</cp:coreProperties>
</file>